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40E" w:rsidRDefault="007E440E"/>
    <w:p w:rsidR="00B159B5" w:rsidRDefault="00B159B5" w:rsidP="00FF0E1A">
      <w:pPr>
        <w:ind w:left="-1560"/>
      </w:pPr>
    </w:p>
    <w:p w:rsidR="00015981" w:rsidRDefault="00015981" w:rsidP="00FF0E1A">
      <w:pPr>
        <w:ind w:left="-1560"/>
      </w:pPr>
    </w:p>
    <w:p w:rsidR="00EB3875" w:rsidRDefault="00EB3875" w:rsidP="00FF0E1A">
      <w:pPr>
        <w:jc w:val="center"/>
        <w:rPr>
          <w:sz w:val="44"/>
          <w:szCs w:val="44"/>
        </w:rPr>
      </w:pPr>
    </w:p>
    <w:p w:rsidR="00EB3875" w:rsidRDefault="00EB3875" w:rsidP="00FF0E1A">
      <w:pPr>
        <w:jc w:val="center"/>
        <w:rPr>
          <w:sz w:val="44"/>
          <w:szCs w:val="44"/>
        </w:rPr>
      </w:pPr>
    </w:p>
    <w:p w:rsidR="00B159B5" w:rsidRPr="006944FF" w:rsidRDefault="00FF0E1A" w:rsidP="00FF0E1A">
      <w:pPr>
        <w:jc w:val="center"/>
        <w:rPr>
          <w:sz w:val="44"/>
          <w:szCs w:val="44"/>
        </w:rPr>
      </w:pPr>
      <w:r w:rsidRPr="006944FF">
        <w:rPr>
          <w:sz w:val="44"/>
          <w:szCs w:val="44"/>
        </w:rPr>
        <w:t>INFORME FINAL AUDIENCIA PÚBLICA DE RENDICIÓN DE CUENTAS 201</w:t>
      </w:r>
      <w:r w:rsidR="006109FC" w:rsidRPr="006944FF">
        <w:rPr>
          <w:sz w:val="44"/>
          <w:szCs w:val="44"/>
        </w:rPr>
        <w:t>5</w:t>
      </w:r>
    </w:p>
    <w:p w:rsidR="00FF0E1A" w:rsidRPr="006944FF" w:rsidRDefault="00FF0E1A" w:rsidP="00FF0E1A">
      <w:pPr>
        <w:jc w:val="center"/>
        <w:rPr>
          <w:sz w:val="44"/>
          <w:szCs w:val="44"/>
        </w:rPr>
      </w:pPr>
      <w:r w:rsidRPr="006944FF">
        <w:rPr>
          <w:sz w:val="44"/>
          <w:szCs w:val="44"/>
        </w:rPr>
        <w:t>“RTVC CUENTA</w:t>
      </w:r>
      <w:r w:rsidR="006109FC" w:rsidRPr="006944FF">
        <w:rPr>
          <w:sz w:val="44"/>
          <w:szCs w:val="44"/>
        </w:rPr>
        <w:t xml:space="preserve"> 2015</w:t>
      </w:r>
      <w:r w:rsidRPr="006944FF">
        <w:rPr>
          <w:sz w:val="44"/>
          <w:szCs w:val="44"/>
        </w:rPr>
        <w:t>”</w:t>
      </w:r>
    </w:p>
    <w:p w:rsidR="00B159B5" w:rsidRPr="00104C09" w:rsidRDefault="00B159B5">
      <w:pPr>
        <w:rPr>
          <w:highlight w:val="cyan"/>
        </w:rPr>
      </w:pPr>
    </w:p>
    <w:p w:rsidR="00B159B5" w:rsidRDefault="00B159B5"/>
    <w:p w:rsidR="003A2E52" w:rsidRDefault="003A2E52"/>
    <w:p w:rsidR="003A2E52" w:rsidRDefault="003A2E52"/>
    <w:p w:rsidR="00B159B5" w:rsidRDefault="00B159B5"/>
    <w:p w:rsidR="00B159B5" w:rsidRDefault="00B159B5"/>
    <w:p w:rsidR="00015981" w:rsidRDefault="00015981"/>
    <w:p w:rsidR="00015981" w:rsidRDefault="00015981"/>
    <w:p w:rsidR="00015981" w:rsidRDefault="00015981"/>
    <w:p w:rsidR="00015981" w:rsidRPr="00B470F9" w:rsidRDefault="00015981" w:rsidP="00015981">
      <w:pPr>
        <w:jc w:val="center"/>
        <w:rPr>
          <w:sz w:val="44"/>
          <w:szCs w:val="44"/>
        </w:rPr>
      </w:pPr>
      <w:r w:rsidRPr="00B470F9">
        <w:rPr>
          <w:sz w:val="44"/>
          <w:szCs w:val="44"/>
        </w:rPr>
        <w:t>BOGOTÁ, AGOSTO DE 2016</w:t>
      </w:r>
    </w:p>
    <w:p w:rsidR="00015981" w:rsidRDefault="00015981"/>
    <w:p w:rsidR="00015981" w:rsidRDefault="00015981"/>
    <w:p w:rsidR="00015981" w:rsidRDefault="00015981" w:rsidP="007E7403">
      <w:pPr>
        <w:spacing w:line="360" w:lineRule="auto"/>
        <w:jc w:val="both"/>
        <w:rPr>
          <w:rFonts w:ascii="Calibri" w:hAnsi="Calibri"/>
          <w:sz w:val="24"/>
          <w:szCs w:val="24"/>
        </w:rPr>
      </w:pPr>
    </w:p>
    <w:p w:rsidR="00015981" w:rsidRDefault="00015981" w:rsidP="007E7403">
      <w:pPr>
        <w:spacing w:line="360" w:lineRule="auto"/>
        <w:jc w:val="both"/>
        <w:rPr>
          <w:rFonts w:ascii="Calibri" w:hAnsi="Calibri"/>
          <w:sz w:val="24"/>
          <w:szCs w:val="24"/>
        </w:rPr>
      </w:pPr>
    </w:p>
    <w:p w:rsidR="00536223" w:rsidRPr="00015981" w:rsidRDefault="00EB3875" w:rsidP="00015981">
      <w:pPr>
        <w:spacing w:line="360" w:lineRule="auto"/>
        <w:jc w:val="both"/>
        <w:rPr>
          <w:rFonts w:ascii="Calibri" w:hAnsi="Calibri"/>
          <w:sz w:val="24"/>
          <w:szCs w:val="24"/>
        </w:rPr>
      </w:pPr>
      <w:r>
        <w:rPr>
          <w:rFonts w:ascii="Calibri" w:hAnsi="Calibri"/>
          <w:sz w:val="24"/>
          <w:szCs w:val="24"/>
        </w:rPr>
        <w:t>La Rendición de C</w:t>
      </w:r>
      <w:r w:rsidR="00536223" w:rsidRPr="00015981">
        <w:rPr>
          <w:rFonts w:ascii="Calibri" w:hAnsi="Calibri"/>
          <w:sz w:val="24"/>
          <w:szCs w:val="24"/>
        </w:rPr>
        <w:t>uentas es un pr</w:t>
      </w:r>
      <w:r w:rsidR="00542CCE" w:rsidRPr="00015981">
        <w:rPr>
          <w:rFonts w:ascii="Calibri" w:hAnsi="Calibri"/>
          <w:sz w:val="24"/>
          <w:szCs w:val="24"/>
        </w:rPr>
        <w:t xml:space="preserve">oceso permanente de información y diálogo </w:t>
      </w:r>
      <w:r w:rsidR="00536223" w:rsidRPr="00015981">
        <w:rPr>
          <w:rFonts w:ascii="Calibri" w:hAnsi="Calibri"/>
          <w:sz w:val="24"/>
          <w:szCs w:val="24"/>
        </w:rPr>
        <w:t>enmarcados en una comun</w:t>
      </w:r>
      <w:r w:rsidR="00AF6B1F" w:rsidRPr="00015981">
        <w:rPr>
          <w:rFonts w:ascii="Calibri" w:hAnsi="Calibri"/>
          <w:sz w:val="24"/>
          <w:szCs w:val="24"/>
        </w:rPr>
        <w:t xml:space="preserve">icación de doble vía, </w:t>
      </w:r>
      <w:r w:rsidR="00CD1381" w:rsidRPr="00015981">
        <w:rPr>
          <w:rFonts w:ascii="Calibri" w:hAnsi="Calibri"/>
          <w:sz w:val="24"/>
          <w:szCs w:val="24"/>
        </w:rPr>
        <w:t>entre RTVC</w:t>
      </w:r>
      <w:r w:rsidR="00536223" w:rsidRPr="00015981">
        <w:rPr>
          <w:rFonts w:ascii="Calibri" w:hAnsi="Calibri"/>
          <w:sz w:val="24"/>
          <w:szCs w:val="24"/>
        </w:rPr>
        <w:t xml:space="preserve">, Sistema de Medios Públicos y los ciudadanos. En dicho proceso </w:t>
      </w:r>
      <w:r w:rsidRPr="00015981">
        <w:rPr>
          <w:rFonts w:ascii="Calibri" w:hAnsi="Calibri"/>
          <w:sz w:val="24"/>
          <w:szCs w:val="24"/>
        </w:rPr>
        <w:t>la empresa</w:t>
      </w:r>
      <w:r w:rsidR="00536223" w:rsidRPr="00015981">
        <w:rPr>
          <w:rFonts w:ascii="Calibri" w:hAnsi="Calibri"/>
          <w:sz w:val="24"/>
          <w:szCs w:val="24"/>
        </w:rPr>
        <w:t xml:space="preserve"> </w:t>
      </w:r>
      <w:r w:rsidR="00C92F5C" w:rsidRPr="00015981">
        <w:rPr>
          <w:rFonts w:ascii="Calibri" w:hAnsi="Calibri"/>
          <w:sz w:val="24"/>
          <w:szCs w:val="24"/>
        </w:rPr>
        <w:t xml:space="preserve">y en especial la alta </w:t>
      </w:r>
      <w:r w:rsidR="00015981" w:rsidRPr="00015981">
        <w:rPr>
          <w:rFonts w:ascii="Calibri" w:hAnsi="Calibri"/>
          <w:sz w:val="24"/>
          <w:szCs w:val="24"/>
        </w:rPr>
        <w:t>dirección,</w:t>
      </w:r>
      <w:r>
        <w:rPr>
          <w:rFonts w:ascii="Calibri" w:hAnsi="Calibri"/>
          <w:sz w:val="24"/>
          <w:szCs w:val="24"/>
        </w:rPr>
        <w:t xml:space="preserve"> tiene</w:t>
      </w:r>
      <w:r w:rsidR="00536223" w:rsidRPr="00015981">
        <w:rPr>
          <w:rFonts w:ascii="Calibri" w:hAnsi="Calibri"/>
          <w:sz w:val="24"/>
          <w:szCs w:val="24"/>
        </w:rPr>
        <w:t xml:space="preserve"> la</w:t>
      </w:r>
      <w:r w:rsidR="00C92F5C" w:rsidRPr="00015981">
        <w:rPr>
          <w:rFonts w:ascii="Calibri" w:hAnsi="Calibri"/>
          <w:sz w:val="24"/>
          <w:szCs w:val="24"/>
        </w:rPr>
        <w:t xml:space="preserve"> responsabilidad de informar a </w:t>
      </w:r>
      <w:r w:rsidR="00536223" w:rsidRPr="00015981">
        <w:rPr>
          <w:rFonts w:ascii="Calibri" w:hAnsi="Calibri"/>
          <w:sz w:val="24"/>
          <w:szCs w:val="24"/>
        </w:rPr>
        <w:t>los ciudadanos y a las organizaciones civiles, todo lo referente a la gestión re</w:t>
      </w:r>
      <w:r w:rsidR="007F4368" w:rsidRPr="00015981">
        <w:rPr>
          <w:rFonts w:ascii="Calibri" w:hAnsi="Calibri"/>
          <w:sz w:val="24"/>
          <w:szCs w:val="24"/>
        </w:rPr>
        <w:t>alizada durante la vigencia 2015</w:t>
      </w:r>
      <w:r w:rsidR="00536223" w:rsidRPr="00015981">
        <w:rPr>
          <w:rFonts w:ascii="Calibri" w:hAnsi="Calibri"/>
          <w:sz w:val="24"/>
          <w:szCs w:val="24"/>
        </w:rPr>
        <w:t xml:space="preserve">, la forma en que se administran los recursos y sus resultados. </w:t>
      </w:r>
    </w:p>
    <w:p w:rsidR="00536223" w:rsidRPr="00015981" w:rsidRDefault="00536223" w:rsidP="00015981">
      <w:pPr>
        <w:spacing w:line="360" w:lineRule="auto"/>
        <w:jc w:val="both"/>
        <w:rPr>
          <w:rFonts w:ascii="Calibri" w:hAnsi="Calibri"/>
          <w:sz w:val="24"/>
          <w:szCs w:val="24"/>
        </w:rPr>
      </w:pPr>
      <w:r w:rsidRPr="00015981">
        <w:rPr>
          <w:rFonts w:ascii="Calibri" w:hAnsi="Calibri"/>
          <w:sz w:val="24"/>
          <w:szCs w:val="24"/>
        </w:rPr>
        <w:t xml:space="preserve">El </w:t>
      </w:r>
      <w:r w:rsidR="00015981" w:rsidRPr="00015981">
        <w:rPr>
          <w:rFonts w:ascii="Calibri" w:hAnsi="Calibri"/>
          <w:sz w:val="24"/>
          <w:szCs w:val="24"/>
        </w:rPr>
        <w:t>ciudadano ejerce</w:t>
      </w:r>
      <w:r w:rsidRPr="00015981">
        <w:rPr>
          <w:rFonts w:ascii="Calibri" w:hAnsi="Calibri"/>
          <w:sz w:val="24"/>
          <w:szCs w:val="24"/>
        </w:rPr>
        <w:t xml:space="preserve"> el derecho de exigir la información y la responsabilidad de retroalimentar con evaluaciones y propuestas de mejoras para corregir los resultados.</w:t>
      </w:r>
    </w:p>
    <w:p w:rsidR="00536223" w:rsidRPr="00015981" w:rsidRDefault="007F4368" w:rsidP="00015981">
      <w:pPr>
        <w:spacing w:line="360" w:lineRule="auto"/>
        <w:jc w:val="both"/>
        <w:rPr>
          <w:rFonts w:ascii="Calibri" w:hAnsi="Calibri"/>
          <w:sz w:val="24"/>
          <w:szCs w:val="24"/>
        </w:rPr>
      </w:pPr>
      <w:r w:rsidRPr="00015981">
        <w:rPr>
          <w:rFonts w:ascii="Calibri" w:hAnsi="Calibri"/>
          <w:sz w:val="24"/>
          <w:szCs w:val="24"/>
        </w:rPr>
        <w:t xml:space="preserve">La </w:t>
      </w:r>
      <w:r w:rsidR="00015981" w:rsidRPr="00015981">
        <w:rPr>
          <w:rFonts w:ascii="Calibri" w:hAnsi="Calibri"/>
          <w:sz w:val="24"/>
          <w:szCs w:val="24"/>
        </w:rPr>
        <w:t>Estrategia de</w:t>
      </w:r>
      <w:r w:rsidRPr="00015981">
        <w:rPr>
          <w:rFonts w:ascii="Calibri" w:hAnsi="Calibri"/>
          <w:sz w:val="24"/>
          <w:szCs w:val="24"/>
        </w:rPr>
        <w:t xml:space="preserve"> Rendición de C</w:t>
      </w:r>
      <w:r w:rsidR="00536223" w:rsidRPr="00015981">
        <w:rPr>
          <w:rFonts w:ascii="Calibri" w:hAnsi="Calibri"/>
          <w:sz w:val="24"/>
          <w:szCs w:val="24"/>
        </w:rPr>
        <w:t>uentas hace</w:t>
      </w:r>
      <w:r w:rsidR="00EB3875">
        <w:rPr>
          <w:rFonts w:ascii="Calibri" w:hAnsi="Calibri"/>
          <w:sz w:val="24"/>
          <w:szCs w:val="24"/>
        </w:rPr>
        <w:t xml:space="preserve"> parte de los componentes de T</w:t>
      </w:r>
      <w:r w:rsidR="00536223" w:rsidRPr="00015981">
        <w:rPr>
          <w:rFonts w:ascii="Calibri" w:hAnsi="Calibri"/>
          <w:sz w:val="24"/>
          <w:szCs w:val="24"/>
        </w:rPr>
        <w:t>ransparencia de la gesti</w:t>
      </w:r>
      <w:r w:rsidRPr="00015981">
        <w:rPr>
          <w:rFonts w:ascii="Calibri" w:hAnsi="Calibri"/>
          <w:sz w:val="24"/>
          <w:szCs w:val="24"/>
        </w:rPr>
        <w:t>ón de la administración pública y del Plan Anticorrupción y Atención al Ciudadano 2016</w:t>
      </w:r>
      <w:r w:rsidR="00536223" w:rsidRPr="00015981">
        <w:rPr>
          <w:rFonts w:ascii="Calibri" w:hAnsi="Calibri"/>
          <w:sz w:val="24"/>
          <w:szCs w:val="24"/>
        </w:rPr>
        <w:t xml:space="preserve"> y desde allí se adoptan los principios de buen </w:t>
      </w:r>
      <w:r w:rsidR="00EB3875">
        <w:rPr>
          <w:rFonts w:ascii="Calibri" w:hAnsi="Calibri"/>
          <w:sz w:val="24"/>
          <w:szCs w:val="24"/>
        </w:rPr>
        <w:t xml:space="preserve">gobierno, eficiencia, eficacia, </w:t>
      </w:r>
      <w:r w:rsidR="00EB3875" w:rsidRPr="00FD669F">
        <w:rPr>
          <w:rFonts w:ascii="Calibri" w:hAnsi="Calibri"/>
          <w:color w:val="FF0000"/>
          <w:sz w:val="24"/>
          <w:szCs w:val="24"/>
        </w:rPr>
        <w:t xml:space="preserve">transparencia </w:t>
      </w:r>
      <w:r w:rsidR="00536223" w:rsidRPr="00015981">
        <w:rPr>
          <w:rFonts w:ascii="Calibri" w:hAnsi="Calibri"/>
          <w:sz w:val="24"/>
          <w:szCs w:val="24"/>
        </w:rPr>
        <w:t xml:space="preserve">y participación ciudadana, en la actividad laboral del servidor público. </w:t>
      </w:r>
    </w:p>
    <w:p w:rsidR="00015981" w:rsidRPr="00015981" w:rsidRDefault="00015981" w:rsidP="00015981">
      <w:pPr>
        <w:spacing w:line="276"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6944FF" w:rsidRDefault="006944FF" w:rsidP="007E7403">
      <w:pPr>
        <w:spacing w:line="360" w:lineRule="auto"/>
        <w:jc w:val="both"/>
        <w:rPr>
          <w:rFonts w:ascii="Calibri" w:hAnsi="Calibri"/>
          <w:b/>
          <w:sz w:val="24"/>
          <w:szCs w:val="24"/>
        </w:rPr>
      </w:pPr>
    </w:p>
    <w:p w:rsidR="006944FF" w:rsidRDefault="006944FF" w:rsidP="007E7403">
      <w:pPr>
        <w:spacing w:line="360" w:lineRule="auto"/>
        <w:jc w:val="both"/>
        <w:rPr>
          <w:rFonts w:ascii="Calibri" w:hAnsi="Calibri"/>
          <w:b/>
          <w:sz w:val="24"/>
          <w:szCs w:val="24"/>
        </w:rPr>
      </w:pPr>
    </w:p>
    <w:p w:rsidR="006944FF" w:rsidRDefault="006944FF" w:rsidP="007E7403">
      <w:pPr>
        <w:spacing w:line="360"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015981" w:rsidRDefault="00015981" w:rsidP="007E7403">
      <w:pPr>
        <w:spacing w:line="360" w:lineRule="auto"/>
        <w:jc w:val="both"/>
        <w:rPr>
          <w:rFonts w:ascii="Calibri" w:hAnsi="Calibri"/>
          <w:b/>
          <w:sz w:val="24"/>
          <w:szCs w:val="24"/>
        </w:rPr>
      </w:pPr>
    </w:p>
    <w:p w:rsidR="00B159B5" w:rsidRPr="00B470F9" w:rsidRDefault="00536223" w:rsidP="00B470F9">
      <w:pPr>
        <w:pStyle w:val="Prrafodelista"/>
        <w:numPr>
          <w:ilvl w:val="0"/>
          <w:numId w:val="21"/>
        </w:numPr>
        <w:spacing w:line="360" w:lineRule="auto"/>
        <w:jc w:val="center"/>
        <w:rPr>
          <w:b/>
          <w:sz w:val="24"/>
          <w:szCs w:val="24"/>
        </w:rPr>
      </w:pPr>
      <w:r w:rsidRPr="00B470F9">
        <w:rPr>
          <w:b/>
          <w:sz w:val="24"/>
          <w:szCs w:val="24"/>
        </w:rPr>
        <w:t>OBJETIVO</w:t>
      </w:r>
    </w:p>
    <w:p w:rsidR="00536223" w:rsidRPr="00B470F9" w:rsidRDefault="00536223" w:rsidP="00B470F9">
      <w:pPr>
        <w:spacing w:after="0" w:line="360" w:lineRule="auto"/>
        <w:jc w:val="both"/>
        <w:rPr>
          <w:sz w:val="24"/>
          <w:szCs w:val="24"/>
        </w:rPr>
      </w:pPr>
      <w:r w:rsidRPr="00B470F9">
        <w:rPr>
          <w:sz w:val="24"/>
          <w:szCs w:val="24"/>
        </w:rPr>
        <w:t xml:space="preserve">Generar espacios de diálogo </w:t>
      </w:r>
      <w:r w:rsidR="00AF6B1F" w:rsidRPr="00B470F9">
        <w:rPr>
          <w:sz w:val="24"/>
          <w:szCs w:val="24"/>
        </w:rPr>
        <w:t xml:space="preserve">y retroalimentación entre RTVC, </w:t>
      </w:r>
      <w:r w:rsidRPr="00B470F9">
        <w:rPr>
          <w:sz w:val="24"/>
          <w:szCs w:val="24"/>
        </w:rPr>
        <w:t xml:space="preserve">Sistema de Medios Públicos </w:t>
      </w:r>
      <w:r w:rsidR="00FD669F">
        <w:rPr>
          <w:sz w:val="24"/>
          <w:szCs w:val="24"/>
        </w:rPr>
        <w:t>con la ciudadanía, entes de control,</w:t>
      </w:r>
      <w:r w:rsidR="00FD669F" w:rsidRPr="00B470F9">
        <w:rPr>
          <w:sz w:val="24"/>
          <w:szCs w:val="24"/>
        </w:rPr>
        <w:t xml:space="preserve"> periodistas</w:t>
      </w:r>
      <w:r w:rsidR="00FD669F">
        <w:rPr>
          <w:sz w:val="24"/>
          <w:szCs w:val="24"/>
        </w:rPr>
        <w:t xml:space="preserve">, </w:t>
      </w:r>
      <w:r w:rsidR="00FD669F" w:rsidRPr="00B470F9">
        <w:rPr>
          <w:sz w:val="24"/>
          <w:szCs w:val="24"/>
        </w:rPr>
        <w:t xml:space="preserve">gremios </w:t>
      </w:r>
      <w:r w:rsidR="00FD669F">
        <w:rPr>
          <w:sz w:val="24"/>
          <w:szCs w:val="24"/>
        </w:rPr>
        <w:t xml:space="preserve">de </w:t>
      </w:r>
      <w:r w:rsidR="00FD669F" w:rsidRPr="00B470F9">
        <w:rPr>
          <w:sz w:val="24"/>
          <w:szCs w:val="24"/>
        </w:rPr>
        <w:t>productores audiovisuales</w:t>
      </w:r>
      <w:r w:rsidR="00FD669F">
        <w:rPr>
          <w:sz w:val="24"/>
          <w:szCs w:val="24"/>
        </w:rPr>
        <w:t xml:space="preserve">, comunidad educativa y sociedad </w:t>
      </w:r>
      <w:r w:rsidRPr="00B470F9">
        <w:rPr>
          <w:sz w:val="24"/>
          <w:szCs w:val="24"/>
        </w:rPr>
        <w:t xml:space="preserve">en general. </w:t>
      </w:r>
    </w:p>
    <w:p w:rsidR="007E7403" w:rsidRPr="00B470F9" w:rsidRDefault="007E7403" w:rsidP="00B470F9">
      <w:pPr>
        <w:spacing w:after="0" w:line="360" w:lineRule="auto"/>
        <w:jc w:val="both"/>
        <w:rPr>
          <w:sz w:val="24"/>
          <w:szCs w:val="24"/>
        </w:rPr>
      </w:pPr>
    </w:p>
    <w:p w:rsidR="007E7403" w:rsidRPr="00B470F9" w:rsidRDefault="007E7403" w:rsidP="00B470F9">
      <w:pPr>
        <w:pStyle w:val="Prrafodelista"/>
        <w:numPr>
          <w:ilvl w:val="0"/>
          <w:numId w:val="21"/>
        </w:numPr>
        <w:spacing w:line="360" w:lineRule="auto"/>
        <w:jc w:val="both"/>
        <w:rPr>
          <w:b/>
          <w:sz w:val="24"/>
          <w:szCs w:val="24"/>
        </w:rPr>
      </w:pPr>
      <w:r w:rsidRPr="00B470F9">
        <w:rPr>
          <w:b/>
          <w:sz w:val="24"/>
          <w:szCs w:val="24"/>
        </w:rPr>
        <w:t>LUGAR DE REALIZACIÓN</w:t>
      </w:r>
    </w:p>
    <w:p w:rsidR="007E7403" w:rsidRPr="00B470F9" w:rsidRDefault="007E7403" w:rsidP="00B470F9">
      <w:pPr>
        <w:spacing w:line="360" w:lineRule="auto"/>
        <w:jc w:val="both"/>
        <w:rPr>
          <w:sz w:val="24"/>
          <w:szCs w:val="24"/>
        </w:rPr>
      </w:pPr>
      <w:r w:rsidRPr="00B470F9">
        <w:rPr>
          <w:rFonts w:eastAsia="Calibri" w:cs="Calibri"/>
          <w:sz w:val="24"/>
          <w:szCs w:val="24"/>
        </w:rPr>
        <w:t xml:space="preserve">La Audiencia </w:t>
      </w:r>
      <w:r w:rsidRPr="00B470F9">
        <w:rPr>
          <w:sz w:val="24"/>
          <w:szCs w:val="24"/>
        </w:rPr>
        <w:t xml:space="preserve">Pública de Rendición de Cuentas </w:t>
      </w:r>
      <w:proofErr w:type="gramStart"/>
      <w:r w:rsidRPr="00B470F9">
        <w:rPr>
          <w:sz w:val="24"/>
          <w:szCs w:val="24"/>
        </w:rPr>
        <w:t>201</w:t>
      </w:r>
      <w:r w:rsidR="006944FF" w:rsidRPr="00B470F9">
        <w:rPr>
          <w:sz w:val="24"/>
          <w:szCs w:val="24"/>
        </w:rPr>
        <w:t>5</w:t>
      </w:r>
      <w:r w:rsidRPr="00B470F9">
        <w:rPr>
          <w:sz w:val="24"/>
          <w:szCs w:val="24"/>
        </w:rPr>
        <w:t>,  “</w:t>
      </w:r>
      <w:proofErr w:type="gramEnd"/>
      <w:r w:rsidRPr="00B470F9">
        <w:rPr>
          <w:sz w:val="24"/>
          <w:szCs w:val="24"/>
        </w:rPr>
        <w:t xml:space="preserve">RTVC Cuenta” </w:t>
      </w:r>
      <w:r w:rsidRPr="00B470F9">
        <w:rPr>
          <w:rFonts w:eastAsia="Calibri" w:cs="Calibri"/>
          <w:sz w:val="24"/>
          <w:szCs w:val="24"/>
        </w:rPr>
        <w:t>se</w:t>
      </w:r>
      <w:r w:rsidRPr="00B470F9">
        <w:rPr>
          <w:rFonts w:eastAsia="Calibri" w:cs="Calibri"/>
          <w:spacing w:val="-1"/>
          <w:sz w:val="24"/>
          <w:szCs w:val="24"/>
        </w:rPr>
        <w:t xml:space="preserve"> </w:t>
      </w:r>
      <w:r w:rsidRPr="00B470F9">
        <w:rPr>
          <w:rFonts w:eastAsia="Calibri" w:cs="Calibri"/>
          <w:sz w:val="24"/>
          <w:szCs w:val="24"/>
        </w:rPr>
        <w:t>ll</w:t>
      </w:r>
      <w:r w:rsidRPr="00B470F9">
        <w:rPr>
          <w:rFonts w:eastAsia="Calibri" w:cs="Calibri"/>
          <w:spacing w:val="-1"/>
          <w:sz w:val="24"/>
          <w:szCs w:val="24"/>
        </w:rPr>
        <w:t>e</w:t>
      </w:r>
      <w:r w:rsidRPr="00B470F9">
        <w:rPr>
          <w:rFonts w:eastAsia="Calibri" w:cs="Calibri"/>
          <w:spacing w:val="-2"/>
          <w:sz w:val="24"/>
          <w:szCs w:val="24"/>
        </w:rPr>
        <w:t>v</w:t>
      </w:r>
      <w:r w:rsidRPr="00B470F9">
        <w:rPr>
          <w:rFonts w:eastAsia="Calibri" w:cs="Calibri"/>
          <w:sz w:val="24"/>
          <w:szCs w:val="24"/>
        </w:rPr>
        <w:t>ó</w:t>
      </w:r>
      <w:r w:rsidRPr="00B470F9">
        <w:rPr>
          <w:rFonts w:eastAsia="Calibri" w:cs="Calibri"/>
          <w:spacing w:val="-1"/>
          <w:sz w:val="24"/>
          <w:szCs w:val="24"/>
        </w:rPr>
        <w:t xml:space="preserve"> </w:t>
      </w:r>
      <w:r w:rsidRPr="00B470F9">
        <w:rPr>
          <w:rFonts w:eastAsia="Calibri" w:cs="Calibri"/>
          <w:sz w:val="24"/>
          <w:szCs w:val="24"/>
        </w:rPr>
        <w:t>a</w:t>
      </w:r>
      <w:r w:rsidRPr="00B470F9">
        <w:rPr>
          <w:rFonts w:eastAsia="Calibri" w:cs="Calibri"/>
          <w:spacing w:val="-1"/>
          <w:sz w:val="24"/>
          <w:szCs w:val="24"/>
        </w:rPr>
        <w:t xml:space="preserve"> </w:t>
      </w:r>
      <w:r w:rsidRPr="00B470F9">
        <w:rPr>
          <w:rFonts w:eastAsia="Calibri" w:cs="Calibri"/>
          <w:spacing w:val="-2"/>
          <w:sz w:val="24"/>
          <w:szCs w:val="24"/>
        </w:rPr>
        <w:t>c</w:t>
      </w:r>
      <w:r w:rsidRPr="00B470F9">
        <w:rPr>
          <w:rFonts w:eastAsia="Calibri" w:cs="Calibri"/>
          <w:sz w:val="24"/>
          <w:szCs w:val="24"/>
        </w:rPr>
        <w:t>abo</w:t>
      </w:r>
      <w:r w:rsidRPr="00B470F9">
        <w:rPr>
          <w:rFonts w:eastAsia="Calibri" w:cs="Calibri"/>
          <w:spacing w:val="-1"/>
          <w:sz w:val="24"/>
          <w:szCs w:val="24"/>
        </w:rPr>
        <w:t xml:space="preserve"> </w:t>
      </w:r>
      <w:r w:rsidRPr="00B470F9">
        <w:rPr>
          <w:rFonts w:eastAsia="Calibri" w:cs="Calibri"/>
          <w:sz w:val="24"/>
          <w:szCs w:val="24"/>
        </w:rPr>
        <w:t>en</w:t>
      </w:r>
      <w:r w:rsidRPr="00B470F9">
        <w:rPr>
          <w:rFonts w:eastAsia="Calibri" w:cs="Calibri"/>
          <w:spacing w:val="-1"/>
          <w:sz w:val="24"/>
          <w:szCs w:val="24"/>
        </w:rPr>
        <w:t xml:space="preserve"> </w:t>
      </w:r>
      <w:r w:rsidRPr="00B470F9">
        <w:rPr>
          <w:rFonts w:eastAsia="Calibri" w:cs="Calibri"/>
          <w:sz w:val="24"/>
          <w:szCs w:val="24"/>
        </w:rPr>
        <w:t>la</w:t>
      </w:r>
      <w:r w:rsidRPr="00B470F9">
        <w:rPr>
          <w:rFonts w:eastAsia="Calibri" w:cs="Calibri"/>
          <w:spacing w:val="-1"/>
          <w:sz w:val="24"/>
          <w:szCs w:val="24"/>
        </w:rPr>
        <w:t xml:space="preserve"> </w:t>
      </w:r>
      <w:r w:rsidRPr="00B470F9">
        <w:rPr>
          <w:rFonts w:eastAsia="Calibri" w:cs="Calibri"/>
          <w:sz w:val="24"/>
          <w:szCs w:val="24"/>
        </w:rPr>
        <w:t>ciudad</w:t>
      </w:r>
      <w:r w:rsidRPr="00B470F9">
        <w:rPr>
          <w:rFonts w:eastAsia="Calibri" w:cs="Calibri"/>
          <w:spacing w:val="-1"/>
          <w:sz w:val="24"/>
          <w:szCs w:val="24"/>
        </w:rPr>
        <w:t xml:space="preserve"> </w:t>
      </w:r>
      <w:r w:rsidRPr="00B470F9">
        <w:rPr>
          <w:rFonts w:eastAsia="Calibri" w:cs="Calibri"/>
          <w:sz w:val="24"/>
          <w:szCs w:val="24"/>
        </w:rPr>
        <w:t>de</w:t>
      </w:r>
      <w:r w:rsidRPr="00B470F9">
        <w:rPr>
          <w:rFonts w:eastAsia="Calibri" w:cs="Calibri"/>
          <w:spacing w:val="-1"/>
          <w:sz w:val="24"/>
          <w:szCs w:val="24"/>
        </w:rPr>
        <w:t xml:space="preserve"> </w:t>
      </w:r>
      <w:r w:rsidRPr="00B470F9">
        <w:rPr>
          <w:rFonts w:eastAsia="Calibri" w:cs="Calibri"/>
          <w:sz w:val="24"/>
          <w:szCs w:val="24"/>
        </w:rPr>
        <w:t>Bo</w:t>
      </w:r>
      <w:r w:rsidRPr="00B470F9">
        <w:rPr>
          <w:rFonts w:eastAsia="Calibri" w:cs="Calibri"/>
          <w:spacing w:val="-2"/>
          <w:sz w:val="24"/>
          <w:szCs w:val="24"/>
        </w:rPr>
        <w:t>g</w:t>
      </w:r>
      <w:r w:rsidRPr="00B470F9">
        <w:rPr>
          <w:rFonts w:eastAsia="Calibri" w:cs="Calibri"/>
          <w:sz w:val="24"/>
          <w:szCs w:val="24"/>
        </w:rPr>
        <w:t>o</w:t>
      </w:r>
      <w:r w:rsidRPr="00B470F9">
        <w:rPr>
          <w:rFonts w:eastAsia="Calibri" w:cs="Calibri"/>
          <w:spacing w:val="-3"/>
          <w:sz w:val="24"/>
          <w:szCs w:val="24"/>
        </w:rPr>
        <w:t>t</w:t>
      </w:r>
      <w:r w:rsidRPr="00B470F9">
        <w:rPr>
          <w:rFonts w:eastAsia="Calibri" w:cs="Calibri"/>
          <w:sz w:val="24"/>
          <w:szCs w:val="24"/>
        </w:rPr>
        <w:t>á</w:t>
      </w:r>
      <w:r w:rsidRPr="00B470F9">
        <w:rPr>
          <w:rFonts w:eastAsia="Calibri" w:cs="Calibri"/>
          <w:spacing w:val="-1"/>
          <w:sz w:val="24"/>
          <w:szCs w:val="24"/>
        </w:rPr>
        <w:t xml:space="preserve"> </w:t>
      </w:r>
      <w:r w:rsidRPr="00B470F9">
        <w:rPr>
          <w:rFonts w:eastAsia="Calibri" w:cs="Calibri"/>
          <w:spacing w:val="-5"/>
          <w:sz w:val="24"/>
          <w:szCs w:val="24"/>
        </w:rPr>
        <w:t>D</w:t>
      </w:r>
      <w:r w:rsidRPr="00B470F9">
        <w:rPr>
          <w:rFonts w:eastAsia="Calibri" w:cs="Calibri"/>
          <w:spacing w:val="-4"/>
          <w:sz w:val="24"/>
          <w:szCs w:val="24"/>
        </w:rPr>
        <w:t>.</w:t>
      </w:r>
      <w:r w:rsidRPr="00B470F9">
        <w:rPr>
          <w:rFonts w:eastAsia="Calibri" w:cs="Calibri"/>
          <w:sz w:val="24"/>
          <w:szCs w:val="24"/>
        </w:rPr>
        <w:t>C.</w:t>
      </w:r>
      <w:r w:rsidRPr="00B470F9">
        <w:rPr>
          <w:rFonts w:eastAsia="Calibri" w:cs="Calibri"/>
          <w:spacing w:val="-1"/>
          <w:sz w:val="24"/>
          <w:szCs w:val="24"/>
        </w:rPr>
        <w:t xml:space="preserve"> </w:t>
      </w:r>
      <w:r w:rsidRPr="00B470F9">
        <w:rPr>
          <w:rFonts w:eastAsia="Calibri" w:cs="Calibri"/>
          <w:sz w:val="24"/>
          <w:szCs w:val="24"/>
        </w:rPr>
        <w:t>el</w:t>
      </w:r>
      <w:r w:rsidRPr="00B470F9">
        <w:rPr>
          <w:rFonts w:eastAsia="Calibri" w:cs="Calibri"/>
          <w:spacing w:val="-1"/>
          <w:sz w:val="24"/>
          <w:szCs w:val="24"/>
        </w:rPr>
        <w:t xml:space="preserve"> </w:t>
      </w:r>
      <w:r w:rsidR="00104C09" w:rsidRPr="00B470F9">
        <w:rPr>
          <w:sz w:val="24"/>
          <w:szCs w:val="24"/>
        </w:rPr>
        <w:t xml:space="preserve">7 de julio de 2016 en el estudio 5 de </w:t>
      </w:r>
      <w:r w:rsidRPr="00B470F9">
        <w:rPr>
          <w:rFonts w:eastAsia="Calibri" w:cs="Calibri"/>
          <w:sz w:val="24"/>
          <w:szCs w:val="24"/>
        </w:rPr>
        <w:t>RTVC Si</w:t>
      </w:r>
      <w:r w:rsidRPr="00B470F9">
        <w:rPr>
          <w:rFonts w:eastAsia="Calibri" w:cs="Calibri"/>
          <w:spacing w:val="-2"/>
          <w:sz w:val="24"/>
          <w:szCs w:val="24"/>
        </w:rPr>
        <w:t>st</w:t>
      </w:r>
      <w:r w:rsidRPr="00B470F9">
        <w:rPr>
          <w:rFonts w:eastAsia="Calibri" w:cs="Calibri"/>
          <w:sz w:val="24"/>
          <w:szCs w:val="24"/>
        </w:rPr>
        <w:t>ema de Medios Públi</w:t>
      </w:r>
      <w:r w:rsidRPr="00B470F9">
        <w:rPr>
          <w:rFonts w:eastAsia="Calibri" w:cs="Calibri"/>
          <w:spacing w:val="-2"/>
          <w:sz w:val="24"/>
          <w:szCs w:val="24"/>
        </w:rPr>
        <w:t>c</w:t>
      </w:r>
      <w:r w:rsidRPr="00B470F9">
        <w:rPr>
          <w:rFonts w:eastAsia="Calibri" w:cs="Calibri"/>
          <w:sz w:val="24"/>
          <w:szCs w:val="24"/>
        </w:rPr>
        <w:t>os, ubi</w:t>
      </w:r>
      <w:r w:rsidRPr="00B470F9">
        <w:rPr>
          <w:rFonts w:eastAsia="Calibri" w:cs="Calibri"/>
          <w:spacing w:val="-2"/>
          <w:sz w:val="24"/>
          <w:szCs w:val="24"/>
        </w:rPr>
        <w:t>c</w:t>
      </w:r>
      <w:r w:rsidRPr="00B470F9">
        <w:rPr>
          <w:rFonts w:eastAsia="Calibri" w:cs="Calibri"/>
          <w:sz w:val="24"/>
          <w:szCs w:val="24"/>
        </w:rPr>
        <w:t>ado en la C</w:t>
      </w:r>
      <w:r w:rsidRPr="00B470F9">
        <w:rPr>
          <w:rFonts w:eastAsia="Calibri" w:cs="Calibri"/>
          <w:spacing w:val="-22"/>
          <w:sz w:val="24"/>
          <w:szCs w:val="24"/>
        </w:rPr>
        <w:t>r</w:t>
      </w:r>
      <w:r w:rsidRPr="00B470F9">
        <w:rPr>
          <w:rFonts w:eastAsia="Calibri" w:cs="Calibri"/>
          <w:sz w:val="24"/>
          <w:szCs w:val="24"/>
        </w:rPr>
        <w:t>. 45 # 26 - 33, en el ho</w:t>
      </w:r>
      <w:r w:rsidRPr="00B470F9">
        <w:rPr>
          <w:rFonts w:eastAsia="Calibri" w:cs="Calibri"/>
          <w:spacing w:val="-4"/>
          <w:sz w:val="24"/>
          <w:szCs w:val="24"/>
        </w:rPr>
        <w:t>r</w:t>
      </w:r>
      <w:r w:rsidRPr="00B470F9">
        <w:rPr>
          <w:rFonts w:eastAsia="Calibri" w:cs="Calibri"/>
          <w:sz w:val="24"/>
          <w:szCs w:val="24"/>
        </w:rPr>
        <w:t xml:space="preserve">ario </w:t>
      </w:r>
      <w:r w:rsidRPr="00B470F9">
        <w:rPr>
          <w:rFonts w:eastAsia="Calibri" w:cs="Calibri"/>
          <w:spacing w:val="-2"/>
          <w:sz w:val="24"/>
          <w:szCs w:val="24"/>
        </w:rPr>
        <w:t>c</w:t>
      </w:r>
      <w:r w:rsidRPr="00B470F9">
        <w:rPr>
          <w:rFonts w:eastAsia="Calibri" w:cs="Calibri"/>
          <w:sz w:val="24"/>
          <w:szCs w:val="24"/>
        </w:rPr>
        <w:t>omp</w:t>
      </w:r>
      <w:r w:rsidRPr="00B470F9">
        <w:rPr>
          <w:rFonts w:eastAsia="Calibri" w:cs="Calibri"/>
          <w:spacing w:val="-3"/>
          <w:sz w:val="24"/>
          <w:szCs w:val="24"/>
        </w:rPr>
        <w:t>r</w:t>
      </w:r>
      <w:r w:rsidRPr="00B470F9">
        <w:rPr>
          <w:rFonts w:eastAsia="Calibri" w:cs="Calibri"/>
          <w:sz w:val="24"/>
          <w:szCs w:val="24"/>
        </w:rPr>
        <w:t>endido e</w:t>
      </w:r>
      <w:r w:rsidRPr="00B470F9">
        <w:rPr>
          <w:rFonts w:eastAsia="Calibri" w:cs="Calibri"/>
          <w:spacing w:val="-2"/>
          <w:sz w:val="24"/>
          <w:szCs w:val="24"/>
        </w:rPr>
        <w:t>n</w:t>
      </w:r>
      <w:r w:rsidRPr="00B470F9">
        <w:rPr>
          <w:rFonts w:eastAsia="Calibri" w:cs="Calibri"/>
          <w:sz w:val="24"/>
          <w:szCs w:val="24"/>
        </w:rPr>
        <w:t>t</w:t>
      </w:r>
      <w:r w:rsidRPr="00B470F9">
        <w:rPr>
          <w:rFonts w:eastAsia="Calibri" w:cs="Calibri"/>
          <w:spacing w:val="-3"/>
          <w:sz w:val="24"/>
          <w:szCs w:val="24"/>
        </w:rPr>
        <w:t>r</w:t>
      </w:r>
      <w:r w:rsidR="005605BC" w:rsidRPr="00B470F9">
        <w:rPr>
          <w:rFonts w:eastAsia="Calibri" w:cs="Calibri"/>
          <w:sz w:val="24"/>
          <w:szCs w:val="24"/>
        </w:rPr>
        <w:t>e las 10:00 am y las 11:3</w:t>
      </w:r>
      <w:r w:rsidR="00C92F5C" w:rsidRPr="00B470F9">
        <w:rPr>
          <w:rFonts w:eastAsia="Calibri" w:cs="Calibri"/>
          <w:sz w:val="24"/>
          <w:szCs w:val="24"/>
        </w:rPr>
        <w:t>0 a</w:t>
      </w:r>
      <w:r w:rsidRPr="00B470F9">
        <w:rPr>
          <w:rFonts w:eastAsia="Calibri" w:cs="Calibri"/>
          <w:sz w:val="24"/>
          <w:szCs w:val="24"/>
        </w:rPr>
        <w:t>m</w:t>
      </w:r>
    </w:p>
    <w:p w:rsidR="007E7403" w:rsidRPr="00B470F9" w:rsidRDefault="007E7403" w:rsidP="00B470F9">
      <w:pPr>
        <w:spacing w:after="0" w:line="360" w:lineRule="auto"/>
        <w:jc w:val="both"/>
        <w:rPr>
          <w:sz w:val="24"/>
          <w:szCs w:val="24"/>
        </w:rPr>
      </w:pPr>
    </w:p>
    <w:p w:rsidR="007E7403" w:rsidRPr="00B470F9" w:rsidRDefault="007E7403" w:rsidP="00B470F9">
      <w:pPr>
        <w:spacing w:line="360" w:lineRule="auto"/>
        <w:ind w:right="5990"/>
        <w:jc w:val="both"/>
        <w:rPr>
          <w:rFonts w:eastAsia="Calibri" w:cs="Calibri"/>
          <w:b/>
          <w:sz w:val="24"/>
          <w:szCs w:val="24"/>
        </w:rPr>
      </w:pPr>
      <w:r w:rsidRPr="00B470F9">
        <w:rPr>
          <w:rFonts w:eastAsia="Calibri" w:cs="Calibri"/>
          <w:b/>
          <w:spacing w:val="-3"/>
          <w:sz w:val="24"/>
          <w:szCs w:val="24"/>
        </w:rPr>
        <w:t>C</w:t>
      </w:r>
      <w:r w:rsidRPr="00B470F9">
        <w:rPr>
          <w:rFonts w:eastAsia="Calibri" w:cs="Calibri"/>
          <w:b/>
          <w:sz w:val="24"/>
          <w:szCs w:val="24"/>
        </w:rPr>
        <w:t>ON</w:t>
      </w:r>
      <w:r w:rsidRPr="00B470F9">
        <w:rPr>
          <w:rFonts w:eastAsia="Calibri" w:cs="Calibri"/>
          <w:b/>
          <w:spacing w:val="-5"/>
          <w:sz w:val="24"/>
          <w:szCs w:val="24"/>
        </w:rPr>
        <w:t>V</w:t>
      </w:r>
      <w:r w:rsidRPr="00B470F9">
        <w:rPr>
          <w:rFonts w:eastAsia="Calibri" w:cs="Calibri"/>
          <w:b/>
          <w:sz w:val="24"/>
          <w:szCs w:val="24"/>
        </w:rPr>
        <w:t>OC</w:t>
      </w:r>
      <w:r w:rsidRPr="00B470F9">
        <w:rPr>
          <w:rFonts w:eastAsia="Calibri" w:cs="Calibri"/>
          <w:b/>
          <w:spacing w:val="-28"/>
          <w:sz w:val="24"/>
          <w:szCs w:val="24"/>
        </w:rPr>
        <w:t>A</w:t>
      </w:r>
      <w:r w:rsidRPr="00B470F9">
        <w:rPr>
          <w:rFonts w:eastAsia="Calibri" w:cs="Calibri"/>
          <w:b/>
          <w:spacing w:val="-10"/>
          <w:sz w:val="24"/>
          <w:szCs w:val="24"/>
        </w:rPr>
        <w:t>T</w:t>
      </w:r>
      <w:r w:rsidRPr="00B470F9">
        <w:rPr>
          <w:rFonts w:eastAsia="Calibri" w:cs="Calibri"/>
          <w:b/>
          <w:sz w:val="24"/>
          <w:szCs w:val="24"/>
        </w:rPr>
        <w:t>ORI</w:t>
      </w:r>
      <w:r w:rsidR="00FE2559" w:rsidRPr="00B470F9">
        <w:rPr>
          <w:rFonts w:eastAsia="Calibri" w:cs="Calibri"/>
          <w:b/>
          <w:sz w:val="24"/>
          <w:szCs w:val="24"/>
        </w:rPr>
        <w:t>A</w:t>
      </w:r>
    </w:p>
    <w:p w:rsidR="00FE2559" w:rsidRPr="00B470F9" w:rsidRDefault="007E7403" w:rsidP="00B470F9">
      <w:pPr>
        <w:spacing w:line="360" w:lineRule="auto"/>
        <w:ind w:right="72"/>
        <w:jc w:val="both"/>
        <w:rPr>
          <w:rFonts w:eastAsia="Calibri" w:cs="Calibri"/>
          <w:sz w:val="24"/>
          <w:szCs w:val="24"/>
        </w:rPr>
      </w:pPr>
      <w:r w:rsidRPr="00B470F9">
        <w:rPr>
          <w:rFonts w:eastAsia="Calibri" w:cs="Calibri"/>
          <w:sz w:val="24"/>
          <w:szCs w:val="24"/>
        </w:rPr>
        <w:t xml:space="preserve">Se </w:t>
      </w:r>
      <w:r w:rsidRPr="00B470F9">
        <w:rPr>
          <w:rFonts w:eastAsia="Calibri" w:cs="Calibri"/>
          <w:spacing w:val="-3"/>
          <w:sz w:val="24"/>
          <w:szCs w:val="24"/>
        </w:rPr>
        <w:t>r</w:t>
      </w:r>
      <w:r w:rsidRPr="00B470F9">
        <w:rPr>
          <w:rFonts w:eastAsia="Calibri" w:cs="Calibri"/>
          <w:sz w:val="24"/>
          <w:szCs w:val="24"/>
        </w:rPr>
        <w:t>eali</w:t>
      </w:r>
      <w:r w:rsidRPr="00B470F9">
        <w:rPr>
          <w:rFonts w:eastAsia="Calibri" w:cs="Calibri"/>
          <w:spacing w:val="-5"/>
          <w:sz w:val="24"/>
          <w:szCs w:val="24"/>
        </w:rPr>
        <w:t>z</w:t>
      </w:r>
      <w:r w:rsidRPr="00B470F9">
        <w:rPr>
          <w:rFonts w:eastAsia="Calibri" w:cs="Calibri"/>
          <w:sz w:val="24"/>
          <w:szCs w:val="24"/>
        </w:rPr>
        <w:t>ó media</w:t>
      </w:r>
      <w:r w:rsidRPr="00B470F9">
        <w:rPr>
          <w:rFonts w:eastAsia="Calibri" w:cs="Calibri"/>
          <w:spacing w:val="-2"/>
          <w:sz w:val="24"/>
          <w:szCs w:val="24"/>
        </w:rPr>
        <w:t>nt</w:t>
      </w:r>
      <w:r w:rsidRPr="00B470F9">
        <w:rPr>
          <w:rFonts w:eastAsia="Calibri" w:cs="Calibri"/>
          <w:sz w:val="24"/>
          <w:szCs w:val="24"/>
        </w:rPr>
        <w:t>e la difusión</w:t>
      </w:r>
      <w:r w:rsidRPr="00B470F9">
        <w:rPr>
          <w:rFonts w:eastAsia="Calibri" w:cs="Calibri"/>
          <w:spacing w:val="1"/>
          <w:sz w:val="24"/>
          <w:szCs w:val="24"/>
        </w:rPr>
        <w:t xml:space="preserve"> </w:t>
      </w:r>
      <w:r w:rsidRPr="00B470F9">
        <w:rPr>
          <w:rFonts w:eastAsia="Calibri" w:cs="Calibri"/>
          <w:sz w:val="24"/>
          <w:szCs w:val="24"/>
        </w:rPr>
        <w:t xml:space="preserve">de </w:t>
      </w:r>
      <w:r w:rsidR="00C615B8" w:rsidRPr="00B470F9">
        <w:rPr>
          <w:rFonts w:eastAsia="Calibri" w:cs="Calibri"/>
          <w:sz w:val="24"/>
          <w:szCs w:val="24"/>
        </w:rPr>
        <w:t xml:space="preserve">dos </w:t>
      </w:r>
      <w:r w:rsidRPr="00B470F9">
        <w:rPr>
          <w:rFonts w:eastAsia="Calibri" w:cs="Calibri"/>
          <w:sz w:val="24"/>
          <w:szCs w:val="24"/>
        </w:rPr>
        <w:t>pi</w:t>
      </w:r>
      <w:r w:rsidRPr="00B470F9">
        <w:rPr>
          <w:rFonts w:eastAsia="Calibri" w:cs="Calibri"/>
          <w:spacing w:val="-2"/>
          <w:sz w:val="24"/>
          <w:szCs w:val="24"/>
        </w:rPr>
        <w:t>e</w:t>
      </w:r>
      <w:r w:rsidRPr="00B470F9">
        <w:rPr>
          <w:rFonts w:eastAsia="Calibri" w:cs="Calibri"/>
          <w:spacing w:val="-4"/>
          <w:sz w:val="24"/>
          <w:szCs w:val="24"/>
        </w:rPr>
        <w:t>z</w:t>
      </w:r>
      <w:r w:rsidRPr="00B470F9">
        <w:rPr>
          <w:rFonts w:eastAsia="Calibri" w:cs="Calibri"/>
          <w:sz w:val="24"/>
          <w:szCs w:val="24"/>
        </w:rPr>
        <w:t>as p</w:t>
      </w:r>
      <w:r w:rsidRPr="00B470F9">
        <w:rPr>
          <w:rFonts w:eastAsia="Calibri" w:cs="Calibri"/>
          <w:spacing w:val="-4"/>
          <w:sz w:val="24"/>
          <w:szCs w:val="24"/>
        </w:rPr>
        <w:t>r</w:t>
      </w:r>
      <w:r w:rsidRPr="00B470F9">
        <w:rPr>
          <w:rFonts w:eastAsia="Calibri" w:cs="Calibri"/>
          <w:sz w:val="24"/>
          <w:szCs w:val="24"/>
        </w:rPr>
        <w:t>omocionales a t</w:t>
      </w:r>
      <w:r w:rsidRPr="00B470F9">
        <w:rPr>
          <w:rFonts w:eastAsia="Calibri" w:cs="Calibri"/>
          <w:spacing w:val="-5"/>
          <w:sz w:val="24"/>
          <w:szCs w:val="24"/>
        </w:rPr>
        <w:t>r</w:t>
      </w:r>
      <w:r w:rsidRPr="00B470F9">
        <w:rPr>
          <w:rFonts w:eastAsia="Calibri" w:cs="Calibri"/>
          <w:spacing w:val="-4"/>
          <w:sz w:val="24"/>
          <w:szCs w:val="24"/>
        </w:rPr>
        <w:t>a</w:t>
      </w:r>
      <w:r w:rsidRPr="00B470F9">
        <w:rPr>
          <w:rFonts w:eastAsia="Calibri" w:cs="Calibri"/>
          <w:spacing w:val="-2"/>
          <w:sz w:val="24"/>
          <w:szCs w:val="24"/>
        </w:rPr>
        <w:t>v</w:t>
      </w:r>
      <w:r w:rsidRPr="00B470F9">
        <w:rPr>
          <w:rFonts w:eastAsia="Calibri" w:cs="Calibri"/>
          <w:sz w:val="24"/>
          <w:szCs w:val="24"/>
        </w:rPr>
        <w:t xml:space="preserve">és de los </w:t>
      </w:r>
      <w:r w:rsidRPr="00B470F9">
        <w:rPr>
          <w:rFonts w:eastAsia="Calibri" w:cs="Calibri"/>
          <w:spacing w:val="-2"/>
          <w:sz w:val="24"/>
          <w:szCs w:val="24"/>
        </w:rPr>
        <w:t>c</w:t>
      </w:r>
      <w:r w:rsidRPr="00B470F9">
        <w:rPr>
          <w:rFonts w:eastAsia="Calibri" w:cs="Calibri"/>
          <w:sz w:val="24"/>
          <w:szCs w:val="24"/>
        </w:rPr>
        <w:t xml:space="preserve">anales de </w:t>
      </w:r>
      <w:r w:rsidRPr="00B470F9">
        <w:rPr>
          <w:rFonts w:eastAsia="Calibri" w:cs="Calibri"/>
          <w:spacing w:val="-2"/>
          <w:sz w:val="24"/>
          <w:szCs w:val="24"/>
        </w:rPr>
        <w:t>t</w:t>
      </w:r>
      <w:r w:rsidRPr="00B470F9">
        <w:rPr>
          <w:rFonts w:eastAsia="Calibri" w:cs="Calibri"/>
          <w:sz w:val="24"/>
          <w:szCs w:val="24"/>
        </w:rPr>
        <w:t>el</w:t>
      </w:r>
      <w:r w:rsidRPr="00B470F9">
        <w:rPr>
          <w:rFonts w:eastAsia="Calibri" w:cs="Calibri"/>
          <w:spacing w:val="-1"/>
          <w:sz w:val="24"/>
          <w:szCs w:val="24"/>
        </w:rPr>
        <w:t>e</w:t>
      </w:r>
      <w:r w:rsidRPr="00B470F9">
        <w:rPr>
          <w:rFonts w:eastAsia="Calibri" w:cs="Calibri"/>
          <w:sz w:val="24"/>
          <w:szCs w:val="24"/>
        </w:rPr>
        <w:t>visión</w:t>
      </w:r>
      <w:r w:rsidRPr="00B470F9">
        <w:rPr>
          <w:rFonts w:eastAsia="Calibri" w:cs="Calibri"/>
          <w:spacing w:val="5"/>
          <w:sz w:val="24"/>
          <w:szCs w:val="24"/>
        </w:rPr>
        <w:t xml:space="preserve"> </w:t>
      </w:r>
      <w:r w:rsidRPr="00B470F9">
        <w:rPr>
          <w:rFonts w:eastAsia="Calibri" w:cs="Calibri"/>
          <w:sz w:val="24"/>
          <w:szCs w:val="24"/>
        </w:rPr>
        <w:t>Señal</w:t>
      </w:r>
      <w:r w:rsidRPr="00B470F9">
        <w:rPr>
          <w:rFonts w:eastAsia="Calibri" w:cs="Calibri"/>
          <w:spacing w:val="5"/>
          <w:sz w:val="24"/>
          <w:szCs w:val="24"/>
        </w:rPr>
        <w:t xml:space="preserve"> </w:t>
      </w:r>
      <w:r w:rsidRPr="00B470F9">
        <w:rPr>
          <w:rFonts w:eastAsia="Calibri" w:cs="Calibri"/>
          <w:sz w:val="24"/>
          <w:szCs w:val="24"/>
        </w:rPr>
        <w:t>Colombia</w:t>
      </w:r>
      <w:r w:rsidRPr="00B470F9">
        <w:rPr>
          <w:rFonts w:eastAsia="Calibri" w:cs="Calibri"/>
          <w:spacing w:val="5"/>
          <w:sz w:val="24"/>
          <w:szCs w:val="24"/>
        </w:rPr>
        <w:t xml:space="preserve"> </w:t>
      </w:r>
      <w:r w:rsidRPr="00B470F9">
        <w:rPr>
          <w:rFonts w:eastAsia="Calibri" w:cs="Calibri"/>
          <w:sz w:val="24"/>
          <w:szCs w:val="24"/>
        </w:rPr>
        <w:t>y</w:t>
      </w:r>
      <w:r w:rsidRPr="00B470F9">
        <w:rPr>
          <w:rFonts w:eastAsia="Calibri" w:cs="Calibri"/>
          <w:spacing w:val="5"/>
          <w:sz w:val="24"/>
          <w:szCs w:val="24"/>
        </w:rPr>
        <w:t xml:space="preserve"> </w:t>
      </w:r>
      <w:proofErr w:type="gramStart"/>
      <w:r w:rsidR="006944FF" w:rsidRPr="00B470F9">
        <w:rPr>
          <w:rFonts w:eastAsia="Calibri" w:cs="Calibri"/>
          <w:spacing w:val="5"/>
          <w:sz w:val="24"/>
          <w:szCs w:val="24"/>
        </w:rPr>
        <w:t>C</w:t>
      </w:r>
      <w:r w:rsidR="00C615B8" w:rsidRPr="00B470F9">
        <w:rPr>
          <w:rFonts w:eastAsia="Calibri" w:cs="Calibri"/>
          <w:sz w:val="24"/>
          <w:szCs w:val="24"/>
        </w:rPr>
        <w:t xml:space="preserve">anal </w:t>
      </w:r>
      <w:r w:rsidRPr="00B470F9">
        <w:rPr>
          <w:rFonts w:eastAsia="Calibri" w:cs="Calibri"/>
          <w:spacing w:val="5"/>
          <w:sz w:val="24"/>
          <w:szCs w:val="24"/>
        </w:rPr>
        <w:t xml:space="preserve"> </w:t>
      </w:r>
      <w:r w:rsidRPr="00B470F9">
        <w:rPr>
          <w:rFonts w:eastAsia="Calibri" w:cs="Calibri"/>
          <w:sz w:val="24"/>
          <w:szCs w:val="24"/>
        </w:rPr>
        <w:t>In</w:t>
      </w:r>
      <w:r w:rsidRPr="00B470F9">
        <w:rPr>
          <w:rFonts w:eastAsia="Calibri" w:cs="Calibri"/>
          <w:spacing w:val="-2"/>
          <w:sz w:val="24"/>
          <w:szCs w:val="24"/>
        </w:rPr>
        <w:t>s</w:t>
      </w:r>
      <w:r w:rsidRPr="00B470F9">
        <w:rPr>
          <w:rFonts w:eastAsia="Calibri" w:cs="Calibri"/>
          <w:sz w:val="24"/>
          <w:szCs w:val="24"/>
        </w:rPr>
        <w:t>titucional</w:t>
      </w:r>
      <w:proofErr w:type="gramEnd"/>
      <w:r w:rsidRPr="00B470F9">
        <w:rPr>
          <w:rFonts w:eastAsia="Calibri" w:cs="Calibri"/>
          <w:sz w:val="24"/>
          <w:szCs w:val="24"/>
        </w:rPr>
        <w:t>,</w:t>
      </w:r>
      <w:r w:rsidRPr="00B470F9">
        <w:rPr>
          <w:rFonts w:eastAsia="Calibri" w:cs="Calibri"/>
          <w:spacing w:val="-4"/>
          <w:sz w:val="24"/>
          <w:szCs w:val="24"/>
        </w:rPr>
        <w:t xml:space="preserve"> </w:t>
      </w:r>
      <w:r w:rsidRPr="00B470F9">
        <w:rPr>
          <w:rFonts w:eastAsia="Calibri" w:cs="Calibri"/>
          <w:sz w:val="24"/>
          <w:szCs w:val="24"/>
        </w:rPr>
        <w:t>y</w:t>
      </w:r>
      <w:r w:rsidRPr="00B470F9">
        <w:rPr>
          <w:rFonts w:eastAsia="Calibri" w:cs="Calibri"/>
          <w:spacing w:val="5"/>
          <w:sz w:val="24"/>
          <w:szCs w:val="24"/>
        </w:rPr>
        <w:t xml:space="preserve"> </w:t>
      </w:r>
      <w:r w:rsidRPr="00B470F9">
        <w:rPr>
          <w:rFonts w:eastAsia="Calibri" w:cs="Calibri"/>
          <w:sz w:val="24"/>
          <w:szCs w:val="24"/>
        </w:rPr>
        <w:t>de</w:t>
      </w:r>
      <w:r w:rsidRPr="00B470F9">
        <w:rPr>
          <w:rFonts w:eastAsia="Calibri" w:cs="Calibri"/>
          <w:spacing w:val="5"/>
          <w:sz w:val="24"/>
          <w:szCs w:val="24"/>
        </w:rPr>
        <w:t xml:space="preserve"> </w:t>
      </w:r>
      <w:r w:rsidRPr="00B470F9">
        <w:rPr>
          <w:rFonts w:eastAsia="Calibri" w:cs="Calibri"/>
          <w:sz w:val="24"/>
          <w:szCs w:val="24"/>
        </w:rPr>
        <w:t>nue</w:t>
      </w:r>
      <w:r w:rsidRPr="00B470F9">
        <w:rPr>
          <w:rFonts w:eastAsia="Calibri" w:cs="Calibri"/>
          <w:spacing w:val="-2"/>
          <w:sz w:val="24"/>
          <w:szCs w:val="24"/>
        </w:rPr>
        <w:t>s</w:t>
      </w:r>
      <w:r w:rsidRPr="00B470F9">
        <w:rPr>
          <w:rFonts w:eastAsia="Calibri" w:cs="Calibri"/>
          <w:sz w:val="24"/>
          <w:szCs w:val="24"/>
        </w:rPr>
        <w:t>t</w:t>
      </w:r>
      <w:r w:rsidRPr="00B470F9">
        <w:rPr>
          <w:rFonts w:eastAsia="Calibri" w:cs="Calibri"/>
          <w:spacing w:val="-5"/>
          <w:sz w:val="24"/>
          <w:szCs w:val="24"/>
        </w:rPr>
        <w:t>r</w:t>
      </w:r>
      <w:r w:rsidRPr="00B470F9">
        <w:rPr>
          <w:rFonts w:eastAsia="Calibri" w:cs="Calibri"/>
          <w:sz w:val="24"/>
          <w:szCs w:val="24"/>
        </w:rPr>
        <w:t>as</w:t>
      </w:r>
      <w:r w:rsidRPr="00B470F9">
        <w:rPr>
          <w:rFonts w:eastAsia="Calibri" w:cs="Calibri"/>
          <w:spacing w:val="5"/>
          <w:sz w:val="24"/>
          <w:szCs w:val="24"/>
        </w:rPr>
        <w:t xml:space="preserve"> </w:t>
      </w:r>
      <w:r w:rsidRPr="00B470F9">
        <w:rPr>
          <w:rFonts w:eastAsia="Calibri" w:cs="Calibri"/>
          <w:sz w:val="24"/>
          <w:szCs w:val="24"/>
        </w:rPr>
        <w:t>emiso</w:t>
      </w:r>
      <w:r w:rsidRPr="00B470F9">
        <w:rPr>
          <w:rFonts w:eastAsia="Calibri" w:cs="Calibri"/>
          <w:spacing w:val="-5"/>
          <w:sz w:val="24"/>
          <w:szCs w:val="24"/>
        </w:rPr>
        <w:t>r</w:t>
      </w:r>
      <w:r w:rsidRPr="00B470F9">
        <w:rPr>
          <w:rFonts w:eastAsia="Calibri" w:cs="Calibri"/>
          <w:sz w:val="24"/>
          <w:szCs w:val="24"/>
        </w:rPr>
        <w:t>as</w:t>
      </w:r>
      <w:r w:rsidRPr="00B470F9">
        <w:rPr>
          <w:rFonts w:eastAsia="Calibri" w:cs="Calibri"/>
          <w:spacing w:val="5"/>
          <w:sz w:val="24"/>
          <w:szCs w:val="24"/>
        </w:rPr>
        <w:t xml:space="preserve"> </w:t>
      </w:r>
      <w:r w:rsidR="00C615B8" w:rsidRPr="00B470F9">
        <w:rPr>
          <w:rFonts w:eastAsia="Calibri" w:cs="Calibri"/>
          <w:sz w:val="24"/>
          <w:szCs w:val="24"/>
        </w:rPr>
        <w:t xml:space="preserve"> </w:t>
      </w:r>
      <w:r w:rsidRPr="00B470F9">
        <w:rPr>
          <w:rFonts w:eastAsia="Calibri" w:cs="Calibri"/>
          <w:sz w:val="24"/>
          <w:szCs w:val="24"/>
        </w:rPr>
        <w:t>Radio</w:t>
      </w:r>
      <w:r w:rsidR="00C615B8" w:rsidRPr="00B470F9">
        <w:rPr>
          <w:rFonts w:eastAsia="Calibri" w:cs="Calibri"/>
          <w:sz w:val="24"/>
          <w:szCs w:val="24"/>
        </w:rPr>
        <w:t xml:space="preserve"> Nacional de</w:t>
      </w:r>
      <w:r w:rsidRPr="00B470F9">
        <w:rPr>
          <w:rFonts w:eastAsia="Calibri" w:cs="Calibri"/>
          <w:spacing w:val="5"/>
          <w:sz w:val="24"/>
          <w:szCs w:val="24"/>
        </w:rPr>
        <w:t xml:space="preserve"> </w:t>
      </w:r>
      <w:r w:rsidR="00C615B8" w:rsidRPr="00B470F9">
        <w:rPr>
          <w:rFonts w:eastAsia="Calibri" w:cs="Calibri"/>
          <w:sz w:val="24"/>
          <w:szCs w:val="24"/>
        </w:rPr>
        <w:t xml:space="preserve">Colombia y </w:t>
      </w:r>
      <w:r w:rsidRPr="00B470F9">
        <w:rPr>
          <w:rFonts w:eastAsia="Calibri" w:cs="Calibri"/>
          <w:sz w:val="24"/>
          <w:szCs w:val="24"/>
        </w:rPr>
        <w:t xml:space="preserve"> Radióni</w:t>
      </w:r>
      <w:r w:rsidRPr="00B470F9">
        <w:rPr>
          <w:rFonts w:eastAsia="Calibri" w:cs="Calibri"/>
          <w:spacing w:val="-1"/>
          <w:sz w:val="24"/>
          <w:szCs w:val="24"/>
        </w:rPr>
        <w:t>c</w:t>
      </w:r>
      <w:r w:rsidR="00EA546F" w:rsidRPr="00B470F9">
        <w:rPr>
          <w:rFonts w:eastAsia="Calibri" w:cs="Calibri"/>
          <w:sz w:val="24"/>
          <w:szCs w:val="24"/>
        </w:rPr>
        <w:t>a</w:t>
      </w:r>
    </w:p>
    <w:p w:rsidR="00FE2559" w:rsidRPr="00B470F9" w:rsidRDefault="00FE2559" w:rsidP="00B470F9">
      <w:pPr>
        <w:spacing w:line="360" w:lineRule="auto"/>
        <w:ind w:right="72"/>
        <w:jc w:val="both"/>
        <w:rPr>
          <w:rFonts w:eastAsia="Calibri" w:cs="Calibri"/>
          <w:spacing w:val="12"/>
          <w:sz w:val="24"/>
          <w:szCs w:val="24"/>
        </w:rPr>
      </w:pPr>
      <w:r w:rsidRPr="00B470F9">
        <w:rPr>
          <w:rFonts w:eastAsia="Calibri" w:cs="Calibri"/>
          <w:sz w:val="24"/>
          <w:szCs w:val="24"/>
        </w:rPr>
        <w:t>Se</w:t>
      </w:r>
      <w:r w:rsidRPr="00B470F9">
        <w:rPr>
          <w:rFonts w:eastAsia="Calibri" w:cs="Calibri"/>
          <w:spacing w:val="-11"/>
          <w:sz w:val="24"/>
          <w:szCs w:val="24"/>
        </w:rPr>
        <w:t xml:space="preserve"> </w:t>
      </w:r>
      <w:r w:rsidRPr="00B470F9">
        <w:rPr>
          <w:rFonts w:eastAsia="Calibri" w:cs="Calibri"/>
          <w:sz w:val="24"/>
          <w:szCs w:val="24"/>
        </w:rPr>
        <w:t>desar</w:t>
      </w:r>
      <w:r w:rsidRPr="00B470F9">
        <w:rPr>
          <w:rFonts w:eastAsia="Calibri" w:cs="Calibri"/>
          <w:spacing w:val="-4"/>
          <w:sz w:val="24"/>
          <w:szCs w:val="24"/>
        </w:rPr>
        <w:t>r</w:t>
      </w:r>
      <w:r w:rsidRPr="00B470F9">
        <w:rPr>
          <w:rFonts w:eastAsia="Calibri" w:cs="Calibri"/>
          <w:sz w:val="24"/>
          <w:szCs w:val="24"/>
        </w:rPr>
        <w:t>olla</w:t>
      </w:r>
      <w:r w:rsidRPr="00B470F9">
        <w:rPr>
          <w:rFonts w:eastAsia="Calibri" w:cs="Calibri"/>
          <w:spacing w:val="-3"/>
          <w:sz w:val="24"/>
          <w:szCs w:val="24"/>
        </w:rPr>
        <w:t>r</w:t>
      </w:r>
      <w:r w:rsidRPr="00B470F9">
        <w:rPr>
          <w:rFonts w:eastAsia="Calibri" w:cs="Calibri"/>
          <w:sz w:val="24"/>
          <w:szCs w:val="24"/>
        </w:rPr>
        <w:t>on</w:t>
      </w:r>
      <w:r w:rsidRPr="00B470F9">
        <w:rPr>
          <w:rFonts w:eastAsia="Calibri" w:cs="Calibri"/>
          <w:spacing w:val="-11"/>
          <w:sz w:val="24"/>
          <w:szCs w:val="24"/>
        </w:rPr>
        <w:t xml:space="preserve"> </w:t>
      </w:r>
      <w:r w:rsidRPr="00B470F9">
        <w:rPr>
          <w:rFonts w:eastAsia="Calibri" w:cs="Calibri"/>
          <w:sz w:val="24"/>
          <w:szCs w:val="24"/>
        </w:rPr>
        <w:t>pi</w:t>
      </w:r>
      <w:r w:rsidRPr="00B470F9">
        <w:rPr>
          <w:rFonts w:eastAsia="Calibri" w:cs="Calibri"/>
          <w:spacing w:val="-2"/>
          <w:sz w:val="24"/>
          <w:szCs w:val="24"/>
        </w:rPr>
        <w:t>e</w:t>
      </w:r>
      <w:r w:rsidRPr="00B470F9">
        <w:rPr>
          <w:rFonts w:eastAsia="Calibri" w:cs="Calibri"/>
          <w:spacing w:val="-4"/>
          <w:sz w:val="24"/>
          <w:szCs w:val="24"/>
        </w:rPr>
        <w:t>z</w:t>
      </w:r>
      <w:r w:rsidRPr="00B470F9">
        <w:rPr>
          <w:rFonts w:eastAsia="Calibri" w:cs="Calibri"/>
          <w:sz w:val="24"/>
          <w:szCs w:val="24"/>
        </w:rPr>
        <w:t>as</w:t>
      </w:r>
      <w:r w:rsidRPr="00B470F9">
        <w:rPr>
          <w:rFonts w:eastAsia="Calibri" w:cs="Calibri"/>
          <w:spacing w:val="-11"/>
          <w:sz w:val="24"/>
          <w:szCs w:val="24"/>
        </w:rPr>
        <w:t xml:space="preserve"> </w:t>
      </w:r>
      <w:r w:rsidRPr="00B470F9">
        <w:rPr>
          <w:rFonts w:eastAsia="Calibri" w:cs="Calibri"/>
          <w:sz w:val="24"/>
          <w:szCs w:val="24"/>
        </w:rPr>
        <w:t>g</w:t>
      </w:r>
      <w:r w:rsidRPr="00B470F9">
        <w:rPr>
          <w:rFonts w:eastAsia="Calibri" w:cs="Calibri"/>
          <w:spacing w:val="-5"/>
          <w:sz w:val="24"/>
          <w:szCs w:val="24"/>
        </w:rPr>
        <w:t>r</w:t>
      </w:r>
      <w:r w:rsidRPr="00B470F9">
        <w:rPr>
          <w:rFonts w:eastAsia="Calibri" w:cs="Calibri"/>
          <w:spacing w:val="-1"/>
          <w:sz w:val="24"/>
          <w:szCs w:val="24"/>
        </w:rPr>
        <w:t>á</w:t>
      </w:r>
      <w:r w:rsidRPr="00B470F9">
        <w:rPr>
          <w:rFonts w:eastAsia="Calibri" w:cs="Calibri"/>
          <w:sz w:val="24"/>
          <w:szCs w:val="24"/>
        </w:rPr>
        <w:t>fi</w:t>
      </w:r>
      <w:r w:rsidRPr="00B470F9">
        <w:rPr>
          <w:rFonts w:eastAsia="Calibri" w:cs="Calibri"/>
          <w:spacing w:val="-2"/>
          <w:sz w:val="24"/>
          <w:szCs w:val="24"/>
        </w:rPr>
        <w:t>c</w:t>
      </w:r>
      <w:r w:rsidRPr="00B470F9">
        <w:rPr>
          <w:rFonts w:eastAsia="Calibri" w:cs="Calibri"/>
          <w:sz w:val="24"/>
          <w:szCs w:val="24"/>
        </w:rPr>
        <w:t>as</w:t>
      </w:r>
      <w:r w:rsidRPr="00B470F9">
        <w:rPr>
          <w:rFonts w:eastAsia="Calibri" w:cs="Calibri"/>
          <w:spacing w:val="-13"/>
          <w:sz w:val="24"/>
          <w:szCs w:val="24"/>
        </w:rPr>
        <w:t xml:space="preserve"> </w:t>
      </w:r>
      <w:r w:rsidRPr="00B470F9">
        <w:rPr>
          <w:rFonts w:eastAsia="Calibri" w:cs="Calibri"/>
          <w:sz w:val="24"/>
          <w:szCs w:val="24"/>
        </w:rPr>
        <w:t>pa</w:t>
      </w:r>
      <w:r w:rsidRPr="00B470F9">
        <w:rPr>
          <w:rFonts w:eastAsia="Calibri" w:cs="Calibri"/>
          <w:spacing w:val="-5"/>
          <w:sz w:val="24"/>
          <w:szCs w:val="24"/>
        </w:rPr>
        <w:t>r</w:t>
      </w:r>
      <w:r w:rsidRPr="00B470F9">
        <w:rPr>
          <w:rFonts w:eastAsia="Calibri" w:cs="Calibri"/>
          <w:sz w:val="24"/>
          <w:szCs w:val="24"/>
        </w:rPr>
        <w:t>a</w:t>
      </w:r>
      <w:r w:rsidRPr="00B470F9">
        <w:rPr>
          <w:rFonts w:eastAsia="Calibri" w:cs="Calibri"/>
          <w:spacing w:val="-11"/>
          <w:sz w:val="24"/>
          <w:szCs w:val="24"/>
        </w:rPr>
        <w:t xml:space="preserve"> </w:t>
      </w:r>
      <w:r w:rsidRPr="00B470F9">
        <w:rPr>
          <w:rFonts w:eastAsia="Calibri" w:cs="Calibri"/>
          <w:spacing w:val="-2"/>
          <w:sz w:val="24"/>
          <w:szCs w:val="24"/>
        </w:rPr>
        <w:t>t</w:t>
      </w:r>
      <w:r w:rsidRPr="00B470F9">
        <w:rPr>
          <w:rFonts w:eastAsia="Calibri" w:cs="Calibri"/>
          <w:sz w:val="24"/>
          <w:szCs w:val="24"/>
        </w:rPr>
        <w:t>el</w:t>
      </w:r>
      <w:r w:rsidRPr="00B470F9">
        <w:rPr>
          <w:rFonts w:eastAsia="Calibri" w:cs="Calibri"/>
          <w:spacing w:val="-1"/>
          <w:sz w:val="24"/>
          <w:szCs w:val="24"/>
        </w:rPr>
        <w:t>e</w:t>
      </w:r>
      <w:r w:rsidRPr="00B470F9">
        <w:rPr>
          <w:rFonts w:eastAsia="Calibri" w:cs="Calibri"/>
          <w:sz w:val="24"/>
          <w:szCs w:val="24"/>
        </w:rPr>
        <w:t>visión,</w:t>
      </w:r>
      <w:r w:rsidRPr="00B470F9">
        <w:rPr>
          <w:rFonts w:eastAsia="Calibri" w:cs="Calibri"/>
          <w:spacing w:val="-11"/>
          <w:sz w:val="24"/>
          <w:szCs w:val="24"/>
        </w:rPr>
        <w:t xml:space="preserve"> </w:t>
      </w:r>
      <w:r w:rsidRPr="00B470F9">
        <w:rPr>
          <w:rFonts w:eastAsia="Calibri" w:cs="Calibri"/>
          <w:spacing w:val="-5"/>
          <w:sz w:val="24"/>
          <w:szCs w:val="24"/>
        </w:rPr>
        <w:t>r</w:t>
      </w:r>
      <w:r w:rsidRPr="00B470F9">
        <w:rPr>
          <w:rFonts w:eastAsia="Calibri" w:cs="Calibri"/>
          <w:sz w:val="24"/>
          <w:szCs w:val="24"/>
        </w:rPr>
        <w:t>adi</w:t>
      </w:r>
      <w:r w:rsidRPr="00B470F9">
        <w:rPr>
          <w:rFonts w:eastAsia="Calibri" w:cs="Calibri"/>
          <w:spacing w:val="-4"/>
          <w:sz w:val="24"/>
          <w:szCs w:val="24"/>
        </w:rPr>
        <w:t>o</w:t>
      </w:r>
      <w:r w:rsidRPr="00B470F9">
        <w:rPr>
          <w:rFonts w:eastAsia="Calibri" w:cs="Calibri"/>
          <w:sz w:val="24"/>
          <w:szCs w:val="24"/>
        </w:rPr>
        <w:t>,</w:t>
      </w:r>
      <w:r w:rsidRPr="00B470F9">
        <w:rPr>
          <w:rFonts w:eastAsia="Calibri" w:cs="Calibri"/>
          <w:spacing w:val="-11"/>
          <w:sz w:val="24"/>
          <w:szCs w:val="24"/>
        </w:rPr>
        <w:t xml:space="preserve"> </w:t>
      </w:r>
      <w:r w:rsidRPr="00B470F9">
        <w:rPr>
          <w:rFonts w:eastAsia="Calibri" w:cs="Calibri"/>
          <w:spacing w:val="-2"/>
          <w:sz w:val="24"/>
          <w:szCs w:val="24"/>
        </w:rPr>
        <w:t>w</w:t>
      </w:r>
      <w:r w:rsidRPr="00B470F9">
        <w:rPr>
          <w:rFonts w:eastAsia="Calibri" w:cs="Calibri"/>
          <w:sz w:val="24"/>
          <w:szCs w:val="24"/>
        </w:rPr>
        <w:t>eb</w:t>
      </w:r>
      <w:r w:rsidRPr="00B470F9">
        <w:rPr>
          <w:rFonts w:eastAsia="Calibri" w:cs="Calibri"/>
          <w:spacing w:val="-11"/>
          <w:sz w:val="24"/>
          <w:szCs w:val="24"/>
        </w:rPr>
        <w:t xml:space="preserve"> </w:t>
      </w:r>
      <w:r w:rsidRPr="00B470F9">
        <w:rPr>
          <w:rFonts w:eastAsia="Calibri" w:cs="Calibri"/>
          <w:sz w:val="24"/>
          <w:szCs w:val="24"/>
        </w:rPr>
        <w:t>y</w:t>
      </w:r>
      <w:r w:rsidRPr="00B470F9">
        <w:rPr>
          <w:rFonts w:eastAsia="Calibri" w:cs="Calibri"/>
          <w:spacing w:val="-11"/>
          <w:sz w:val="24"/>
          <w:szCs w:val="24"/>
        </w:rPr>
        <w:t xml:space="preserve"> </w:t>
      </w:r>
      <w:r w:rsidRPr="00B470F9">
        <w:rPr>
          <w:rFonts w:eastAsia="Calibri" w:cs="Calibri"/>
          <w:spacing w:val="-3"/>
          <w:sz w:val="24"/>
          <w:szCs w:val="24"/>
        </w:rPr>
        <w:t>r</w:t>
      </w:r>
      <w:r w:rsidRPr="00B470F9">
        <w:rPr>
          <w:rFonts w:eastAsia="Calibri" w:cs="Calibri"/>
          <w:sz w:val="24"/>
          <w:szCs w:val="24"/>
        </w:rPr>
        <w:t>edes</w:t>
      </w:r>
      <w:r w:rsidRPr="00B470F9">
        <w:rPr>
          <w:rFonts w:eastAsia="Calibri" w:cs="Calibri"/>
          <w:spacing w:val="-11"/>
          <w:sz w:val="24"/>
          <w:szCs w:val="24"/>
        </w:rPr>
        <w:t xml:space="preserve"> </w:t>
      </w:r>
      <w:r w:rsidRPr="00B470F9">
        <w:rPr>
          <w:rFonts w:eastAsia="Calibri" w:cs="Calibri"/>
          <w:sz w:val="24"/>
          <w:szCs w:val="24"/>
        </w:rPr>
        <w:t>sociales,</w:t>
      </w:r>
      <w:r w:rsidRPr="00B470F9">
        <w:rPr>
          <w:rFonts w:eastAsia="Calibri" w:cs="Calibri"/>
          <w:spacing w:val="-11"/>
          <w:sz w:val="24"/>
          <w:szCs w:val="24"/>
        </w:rPr>
        <w:t xml:space="preserve"> </w:t>
      </w:r>
      <w:r w:rsidRPr="00B470F9">
        <w:rPr>
          <w:rFonts w:eastAsia="Calibri" w:cs="Calibri"/>
          <w:spacing w:val="-2"/>
          <w:sz w:val="24"/>
          <w:szCs w:val="24"/>
        </w:rPr>
        <w:t>t</w:t>
      </w:r>
      <w:r w:rsidRPr="00B470F9">
        <w:rPr>
          <w:rFonts w:eastAsia="Calibri" w:cs="Calibri"/>
          <w:sz w:val="24"/>
          <w:szCs w:val="24"/>
        </w:rPr>
        <w:t>odas</w:t>
      </w:r>
      <w:r w:rsidRPr="00B470F9">
        <w:rPr>
          <w:rFonts w:eastAsia="Calibri" w:cs="Calibri"/>
          <w:spacing w:val="-11"/>
          <w:sz w:val="24"/>
          <w:szCs w:val="24"/>
        </w:rPr>
        <w:t xml:space="preserve"> </w:t>
      </w:r>
      <w:r w:rsidRPr="00B470F9">
        <w:rPr>
          <w:rFonts w:eastAsia="Calibri" w:cs="Calibri"/>
          <w:sz w:val="24"/>
          <w:szCs w:val="24"/>
        </w:rPr>
        <w:t>ellas</w:t>
      </w:r>
      <w:r w:rsidRPr="00B470F9">
        <w:rPr>
          <w:rFonts w:eastAsia="Calibri" w:cs="Calibri"/>
          <w:spacing w:val="-11"/>
          <w:sz w:val="24"/>
          <w:szCs w:val="24"/>
        </w:rPr>
        <w:t xml:space="preserve"> </w:t>
      </w:r>
      <w:r w:rsidRPr="00B470F9">
        <w:rPr>
          <w:rFonts w:eastAsia="Calibri" w:cs="Calibri"/>
          <w:sz w:val="24"/>
          <w:szCs w:val="24"/>
        </w:rPr>
        <w:t>basadas en</w:t>
      </w:r>
      <w:r w:rsidRPr="00B470F9">
        <w:rPr>
          <w:rFonts w:eastAsia="Calibri" w:cs="Calibri"/>
          <w:spacing w:val="9"/>
          <w:sz w:val="24"/>
          <w:szCs w:val="24"/>
        </w:rPr>
        <w:t xml:space="preserve"> </w:t>
      </w:r>
      <w:r w:rsidR="00460FA8" w:rsidRPr="00B470F9">
        <w:rPr>
          <w:rFonts w:eastAsia="Calibri" w:cs="Calibri"/>
          <w:sz w:val="24"/>
          <w:szCs w:val="24"/>
        </w:rPr>
        <w:t>dos</w:t>
      </w:r>
      <w:r w:rsidRPr="00B470F9">
        <w:rPr>
          <w:rFonts w:eastAsia="Calibri" w:cs="Calibri"/>
          <w:spacing w:val="9"/>
          <w:sz w:val="24"/>
          <w:szCs w:val="24"/>
        </w:rPr>
        <w:t xml:space="preserve"> </w:t>
      </w:r>
      <w:r w:rsidRPr="00B470F9">
        <w:rPr>
          <w:rFonts w:eastAsia="Calibri" w:cs="Calibri"/>
          <w:sz w:val="24"/>
          <w:szCs w:val="24"/>
        </w:rPr>
        <w:t>mome</w:t>
      </w:r>
      <w:r w:rsidRPr="00B470F9">
        <w:rPr>
          <w:rFonts w:eastAsia="Calibri" w:cs="Calibri"/>
          <w:spacing w:val="-2"/>
          <w:sz w:val="24"/>
          <w:szCs w:val="24"/>
        </w:rPr>
        <w:t>nt</w:t>
      </w:r>
      <w:r w:rsidRPr="00B470F9">
        <w:rPr>
          <w:rFonts w:eastAsia="Calibri" w:cs="Calibri"/>
          <w:sz w:val="24"/>
          <w:szCs w:val="24"/>
        </w:rPr>
        <w:t>os:</w:t>
      </w:r>
      <w:r w:rsidRPr="00B470F9">
        <w:rPr>
          <w:rFonts w:eastAsia="Calibri" w:cs="Calibri"/>
          <w:spacing w:val="9"/>
          <w:sz w:val="24"/>
          <w:szCs w:val="24"/>
        </w:rPr>
        <w:t xml:space="preserve"> </w:t>
      </w:r>
      <w:r w:rsidRPr="00B470F9">
        <w:rPr>
          <w:rFonts w:eastAsia="Calibri" w:cs="Calibri"/>
          <w:spacing w:val="-2"/>
          <w:sz w:val="24"/>
          <w:szCs w:val="24"/>
        </w:rPr>
        <w:t>c</w:t>
      </w:r>
      <w:r w:rsidRPr="00B470F9">
        <w:rPr>
          <w:rFonts w:eastAsia="Calibri" w:cs="Calibri"/>
          <w:sz w:val="24"/>
          <w:szCs w:val="24"/>
        </w:rPr>
        <w:t>o</w:t>
      </w:r>
      <w:r w:rsidRPr="00B470F9">
        <w:rPr>
          <w:rFonts w:eastAsia="Calibri" w:cs="Calibri"/>
          <w:spacing w:val="-4"/>
          <w:sz w:val="24"/>
          <w:szCs w:val="24"/>
        </w:rPr>
        <w:t>n</w:t>
      </w:r>
      <w:r w:rsidRPr="00B470F9">
        <w:rPr>
          <w:rFonts w:eastAsia="Calibri" w:cs="Calibri"/>
          <w:spacing w:val="-2"/>
          <w:sz w:val="24"/>
          <w:szCs w:val="24"/>
        </w:rPr>
        <w:t>v</w:t>
      </w:r>
      <w:r w:rsidRPr="00B470F9">
        <w:rPr>
          <w:rFonts w:eastAsia="Calibri" w:cs="Calibri"/>
          <w:sz w:val="24"/>
          <w:szCs w:val="24"/>
        </w:rPr>
        <w:t>o</w:t>
      </w:r>
      <w:r w:rsidRPr="00B470F9">
        <w:rPr>
          <w:rFonts w:eastAsia="Calibri" w:cs="Calibri"/>
          <w:spacing w:val="-2"/>
          <w:sz w:val="24"/>
          <w:szCs w:val="24"/>
        </w:rPr>
        <w:t>cat</w:t>
      </w:r>
      <w:r w:rsidRPr="00B470F9">
        <w:rPr>
          <w:rFonts w:eastAsia="Calibri" w:cs="Calibri"/>
          <w:sz w:val="24"/>
          <w:szCs w:val="24"/>
        </w:rPr>
        <w:t>oria</w:t>
      </w:r>
      <w:r w:rsidRPr="00B470F9">
        <w:rPr>
          <w:rFonts w:eastAsia="Calibri" w:cs="Calibri"/>
          <w:spacing w:val="9"/>
          <w:sz w:val="24"/>
          <w:szCs w:val="24"/>
        </w:rPr>
        <w:t xml:space="preserve"> </w:t>
      </w:r>
      <w:r w:rsidRPr="00B470F9">
        <w:rPr>
          <w:rFonts w:eastAsia="Calibri" w:cs="Calibri"/>
          <w:sz w:val="24"/>
          <w:szCs w:val="24"/>
        </w:rPr>
        <w:t>públi</w:t>
      </w:r>
      <w:r w:rsidRPr="00B470F9">
        <w:rPr>
          <w:rFonts w:eastAsia="Calibri" w:cs="Calibri"/>
          <w:spacing w:val="-1"/>
          <w:sz w:val="24"/>
          <w:szCs w:val="24"/>
        </w:rPr>
        <w:t>c</w:t>
      </w:r>
      <w:r w:rsidRPr="00B470F9">
        <w:rPr>
          <w:rFonts w:eastAsia="Calibri" w:cs="Calibri"/>
          <w:sz w:val="24"/>
          <w:szCs w:val="24"/>
        </w:rPr>
        <w:t>a</w:t>
      </w:r>
      <w:r w:rsidRPr="00B470F9">
        <w:rPr>
          <w:rFonts w:eastAsia="Calibri" w:cs="Calibri"/>
          <w:spacing w:val="9"/>
          <w:sz w:val="24"/>
          <w:szCs w:val="24"/>
        </w:rPr>
        <w:t xml:space="preserve"> </w:t>
      </w:r>
      <w:r w:rsidRPr="00B470F9">
        <w:rPr>
          <w:rFonts w:eastAsia="Calibri" w:cs="Calibri"/>
          <w:sz w:val="24"/>
          <w:szCs w:val="24"/>
        </w:rPr>
        <w:t>en</w:t>
      </w:r>
      <w:r w:rsidRPr="00B470F9">
        <w:rPr>
          <w:rFonts w:eastAsia="Calibri" w:cs="Calibri"/>
          <w:spacing w:val="9"/>
          <w:sz w:val="24"/>
          <w:szCs w:val="24"/>
        </w:rPr>
        <w:t xml:space="preserve"> </w:t>
      </w:r>
      <w:r w:rsidRPr="00B470F9">
        <w:rPr>
          <w:rFonts w:eastAsia="Calibri" w:cs="Calibri"/>
          <w:sz w:val="24"/>
          <w:szCs w:val="24"/>
        </w:rPr>
        <w:t>la</w:t>
      </w:r>
      <w:r w:rsidRPr="00B470F9">
        <w:rPr>
          <w:rFonts w:eastAsia="Calibri" w:cs="Calibri"/>
          <w:spacing w:val="9"/>
          <w:sz w:val="24"/>
          <w:szCs w:val="24"/>
        </w:rPr>
        <w:t xml:space="preserve"> </w:t>
      </w:r>
      <w:r w:rsidRPr="00B470F9">
        <w:rPr>
          <w:rFonts w:eastAsia="Calibri" w:cs="Calibri"/>
          <w:sz w:val="24"/>
          <w:szCs w:val="24"/>
        </w:rPr>
        <w:t>que</w:t>
      </w:r>
      <w:r w:rsidRPr="00B470F9">
        <w:rPr>
          <w:rFonts w:eastAsia="Calibri" w:cs="Calibri"/>
          <w:spacing w:val="9"/>
          <w:sz w:val="24"/>
          <w:szCs w:val="24"/>
        </w:rPr>
        <w:t xml:space="preserve"> </w:t>
      </w:r>
      <w:r w:rsidRPr="00B470F9">
        <w:rPr>
          <w:rFonts w:eastAsia="Calibri" w:cs="Calibri"/>
          <w:sz w:val="24"/>
          <w:szCs w:val="24"/>
        </w:rPr>
        <w:t>se</w:t>
      </w:r>
      <w:r w:rsidRPr="00B470F9">
        <w:rPr>
          <w:rFonts w:eastAsia="Calibri" w:cs="Calibri"/>
          <w:spacing w:val="9"/>
          <w:sz w:val="24"/>
          <w:szCs w:val="24"/>
        </w:rPr>
        <w:t xml:space="preserve"> </w:t>
      </w:r>
      <w:r w:rsidRPr="00B470F9">
        <w:rPr>
          <w:rFonts w:eastAsia="Calibri" w:cs="Calibri"/>
          <w:sz w:val="24"/>
          <w:szCs w:val="24"/>
        </w:rPr>
        <w:t>i</w:t>
      </w:r>
      <w:r w:rsidRPr="00B470F9">
        <w:rPr>
          <w:rFonts w:eastAsia="Calibri" w:cs="Calibri"/>
          <w:spacing w:val="-4"/>
          <w:sz w:val="24"/>
          <w:szCs w:val="24"/>
        </w:rPr>
        <w:t>n</w:t>
      </w:r>
      <w:r w:rsidRPr="00B470F9">
        <w:rPr>
          <w:rFonts w:eastAsia="Calibri" w:cs="Calibri"/>
          <w:sz w:val="24"/>
          <w:szCs w:val="24"/>
        </w:rPr>
        <w:t>vi</w:t>
      </w:r>
      <w:r w:rsidRPr="00B470F9">
        <w:rPr>
          <w:rFonts w:eastAsia="Calibri" w:cs="Calibri"/>
          <w:spacing w:val="-3"/>
          <w:sz w:val="24"/>
          <w:szCs w:val="24"/>
        </w:rPr>
        <w:t>t</w:t>
      </w:r>
      <w:r w:rsidRPr="00B470F9">
        <w:rPr>
          <w:rFonts w:eastAsia="Calibri" w:cs="Calibri"/>
          <w:sz w:val="24"/>
          <w:szCs w:val="24"/>
        </w:rPr>
        <w:t>a</w:t>
      </w:r>
      <w:r w:rsidRPr="00B470F9">
        <w:rPr>
          <w:rFonts w:eastAsia="Calibri" w:cs="Calibri"/>
          <w:spacing w:val="9"/>
          <w:sz w:val="24"/>
          <w:szCs w:val="24"/>
        </w:rPr>
        <w:t xml:space="preserve"> </w:t>
      </w:r>
      <w:r w:rsidRPr="00B470F9">
        <w:rPr>
          <w:rFonts w:eastAsia="Calibri" w:cs="Calibri"/>
          <w:sz w:val="24"/>
          <w:szCs w:val="24"/>
        </w:rPr>
        <w:t>a</w:t>
      </w:r>
      <w:r w:rsidRPr="00B470F9">
        <w:rPr>
          <w:rFonts w:eastAsia="Calibri" w:cs="Calibri"/>
          <w:spacing w:val="9"/>
          <w:sz w:val="24"/>
          <w:szCs w:val="24"/>
        </w:rPr>
        <w:t xml:space="preserve"> </w:t>
      </w:r>
      <w:r w:rsidRPr="00B470F9">
        <w:rPr>
          <w:rFonts w:eastAsia="Calibri" w:cs="Calibri"/>
          <w:sz w:val="24"/>
          <w:szCs w:val="24"/>
        </w:rPr>
        <w:t>la</w:t>
      </w:r>
      <w:r w:rsidRPr="00B470F9">
        <w:rPr>
          <w:rFonts w:eastAsia="Calibri" w:cs="Calibri"/>
          <w:spacing w:val="9"/>
          <w:sz w:val="24"/>
          <w:szCs w:val="24"/>
        </w:rPr>
        <w:t xml:space="preserve"> </w:t>
      </w:r>
      <w:r w:rsidRPr="00B470F9">
        <w:rPr>
          <w:rFonts w:eastAsia="Calibri" w:cs="Calibri"/>
          <w:sz w:val="24"/>
          <w:szCs w:val="24"/>
        </w:rPr>
        <w:t>ciudadanía</w:t>
      </w:r>
      <w:r w:rsidRPr="00B470F9">
        <w:rPr>
          <w:rFonts w:eastAsia="Calibri" w:cs="Calibri"/>
          <w:spacing w:val="10"/>
          <w:sz w:val="24"/>
          <w:szCs w:val="24"/>
        </w:rPr>
        <w:t xml:space="preserve"> </w:t>
      </w:r>
      <w:r w:rsidRPr="00B470F9">
        <w:rPr>
          <w:rFonts w:eastAsia="Calibri" w:cs="Calibri"/>
          <w:sz w:val="24"/>
          <w:szCs w:val="24"/>
        </w:rPr>
        <w:t>a</w:t>
      </w:r>
      <w:r w:rsidRPr="00B470F9">
        <w:rPr>
          <w:rFonts w:eastAsia="Calibri" w:cs="Calibri"/>
          <w:spacing w:val="9"/>
          <w:sz w:val="24"/>
          <w:szCs w:val="24"/>
        </w:rPr>
        <w:t xml:space="preserve"> </w:t>
      </w:r>
      <w:r w:rsidRPr="00B470F9">
        <w:rPr>
          <w:rFonts w:eastAsia="Calibri" w:cs="Calibri"/>
          <w:sz w:val="24"/>
          <w:szCs w:val="24"/>
        </w:rPr>
        <w:t>participar del p</w:t>
      </w:r>
      <w:r w:rsidRPr="00B470F9">
        <w:rPr>
          <w:rFonts w:eastAsia="Calibri" w:cs="Calibri"/>
          <w:spacing w:val="-4"/>
          <w:sz w:val="24"/>
          <w:szCs w:val="24"/>
        </w:rPr>
        <w:t>r</w:t>
      </w:r>
      <w:r w:rsidRPr="00B470F9">
        <w:rPr>
          <w:rFonts w:eastAsia="Calibri" w:cs="Calibri"/>
          <w:sz w:val="24"/>
          <w:szCs w:val="24"/>
        </w:rPr>
        <w:t>oceso</w:t>
      </w:r>
      <w:r w:rsidRPr="00B470F9">
        <w:rPr>
          <w:rFonts w:eastAsia="Calibri" w:cs="Calibri"/>
          <w:spacing w:val="20"/>
          <w:sz w:val="24"/>
          <w:szCs w:val="24"/>
        </w:rPr>
        <w:t xml:space="preserve"> </w:t>
      </w:r>
      <w:r w:rsidRPr="00B470F9">
        <w:rPr>
          <w:rFonts w:eastAsia="Calibri" w:cs="Calibri"/>
          <w:sz w:val="24"/>
          <w:szCs w:val="24"/>
        </w:rPr>
        <w:t>de</w:t>
      </w:r>
      <w:r w:rsidRPr="00B470F9">
        <w:rPr>
          <w:rFonts w:eastAsia="Calibri" w:cs="Calibri"/>
          <w:spacing w:val="20"/>
          <w:sz w:val="24"/>
          <w:szCs w:val="24"/>
        </w:rPr>
        <w:t xml:space="preserve"> </w:t>
      </w:r>
      <w:r w:rsidRPr="00B470F9">
        <w:rPr>
          <w:rFonts w:eastAsia="Calibri" w:cs="Calibri"/>
          <w:spacing w:val="-4"/>
          <w:sz w:val="24"/>
          <w:szCs w:val="24"/>
        </w:rPr>
        <w:t>R</w:t>
      </w:r>
      <w:r w:rsidRPr="00B470F9">
        <w:rPr>
          <w:rFonts w:eastAsia="Calibri" w:cs="Calibri"/>
          <w:sz w:val="24"/>
          <w:szCs w:val="24"/>
        </w:rPr>
        <w:t>endición</w:t>
      </w:r>
      <w:r w:rsidRPr="00B470F9">
        <w:rPr>
          <w:rFonts w:eastAsia="Calibri" w:cs="Calibri"/>
          <w:spacing w:val="20"/>
          <w:sz w:val="24"/>
          <w:szCs w:val="24"/>
        </w:rPr>
        <w:t xml:space="preserve"> </w:t>
      </w:r>
      <w:r w:rsidRPr="00B470F9">
        <w:rPr>
          <w:rFonts w:eastAsia="Calibri" w:cs="Calibri"/>
          <w:sz w:val="24"/>
          <w:szCs w:val="24"/>
        </w:rPr>
        <w:t>de</w:t>
      </w:r>
      <w:r w:rsidRPr="00B470F9">
        <w:rPr>
          <w:rFonts w:eastAsia="Calibri" w:cs="Calibri"/>
          <w:spacing w:val="20"/>
          <w:sz w:val="24"/>
          <w:szCs w:val="24"/>
        </w:rPr>
        <w:t xml:space="preserve"> </w:t>
      </w:r>
      <w:r w:rsidRPr="00B470F9">
        <w:rPr>
          <w:rFonts w:eastAsia="Calibri" w:cs="Calibri"/>
          <w:sz w:val="24"/>
          <w:szCs w:val="24"/>
        </w:rPr>
        <w:t>Cue</w:t>
      </w:r>
      <w:r w:rsidRPr="00B470F9">
        <w:rPr>
          <w:rFonts w:eastAsia="Calibri" w:cs="Calibri"/>
          <w:spacing w:val="-2"/>
          <w:sz w:val="24"/>
          <w:szCs w:val="24"/>
        </w:rPr>
        <w:t>n</w:t>
      </w:r>
      <w:r w:rsidRPr="00B470F9">
        <w:rPr>
          <w:rFonts w:eastAsia="Calibri" w:cs="Calibri"/>
          <w:spacing w:val="-3"/>
          <w:sz w:val="24"/>
          <w:szCs w:val="24"/>
        </w:rPr>
        <w:t>t</w:t>
      </w:r>
      <w:r w:rsidRPr="00B470F9">
        <w:rPr>
          <w:rFonts w:eastAsia="Calibri" w:cs="Calibri"/>
          <w:sz w:val="24"/>
          <w:szCs w:val="24"/>
        </w:rPr>
        <w:t>as</w:t>
      </w:r>
      <w:r w:rsidRPr="00B470F9">
        <w:rPr>
          <w:rFonts w:eastAsia="Calibri" w:cs="Calibri"/>
          <w:spacing w:val="20"/>
          <w:sz w:val="24"/>
          <w:szCs w:val="24"/>
        </w:rPr>
        <w:t xml:space="preserve"> </w:t>
      </w:r>
      <w:r w:rsidRPr="00B470F9">
        <w:rPr>
          <w:rFonts w:eastAsia="Calibri" w:cs="Calibri"/>
          <w:spacing w:val="-2"/>
          <w:sz w:val="24"/>
          <w:szCs w:val="24"/>
        </w:rPr>
        <w:t>c</w:t>
      </w:r>
      <w:r w:rsidRPr="00B470F9">
        <w:rPr>
          <w:rFonts w:eastAsia="Calibri" w:cs="Calibri"/>
          <w:sz w:val="24"/>
          <w:szCs w:val="24"/>
        </w:rPr>
        <w:t>on</w:t>
      </w:r>
      <w:r w:rsidRPr="00B470F9">
        <w:rPr>
          <w:rFonts w:eastAsia="Calibri" w:cs="Calibri"/>
          <w:spacing w:val="20"/>
          <w:sz w:val="24"/>
          <w:szCs w:val="24"/>
        </w:rPr>
        <w:t xml:space="preserve"> </w:t>
      </w:r>
      <w:r w:rsidRPr="00B470F9">
        <w:rPr>
          <w:rFonts w:eastAsia="Calibri" w:cs="Calibri"/>
          <w:sz w:val="24"/>
          <w:szCs w:val="24"/>
        </w:rPr>
        <w:t>sus</w:t>
      </w:r>
      <w:r w:rsidRPr="00B470F9">
        <w:rPr>
          <w:rFonts w:eastAsia="Calibri" w:cs="Calibri"/>
          <w:spacing w:val="20"/>
          <w:sz w:val="24"/>
          <w:szCs w:val="24"/>
        </w:rPr>
        <w:t xml:space="preserve"> </w:t>
      </w:r>
      <w:r w:rsidRPr="00B470F9">
        <w:rPr>
          <w:rFonts w:eastAsia="Calibri" w:cs="Calibri"/>
          <w:sz w:val="24"/>
          <w:szCs w:val="24"/>
        </w:rPr>
        <w:t>p</w:t>
      </w:r>
      <w:r w:rsidRPr="00B470F9">
        <w:rPr>
          <w:rFonts w:eastAsia="Calibri" w:cs="Calibri"/>
          <w:spacing w:val="-3"/>
          <w:sz w:val="24"/>
          <w:szCs w:val="24"/>
        </w:rPr>
        <w:t>r</w:t>
      </w:r>
      <w:r w:rsidRPr="00B470F9">
        <w:rPr>
          <w:rFonts w:eastAsia="Calibri" w:cs="Calibri"/>
          <w:sz w:val="24"/>
          <w:szCs w:val="24"/>
        </w:rPr>
        <w:t>egu</w:t>
      </w:r>
      <w:r w:rsidRPr="00B470F9">
        <w:rPr>
          <w:rFonts w:eastAsia="Calibri" w:cs="Calibri"/>
          <w:spacing w:val="-2"/>
          <w:sz w:val="24"/>
          <w:szCs w:val="24"/>
        </w:rPr>
        <w:t>n</w:t>
      </w:r>
      <w:r w:rsidRPr="00B470F9">
        <w:rPr>
          <w:rFonts w:eastAsia="Calibri" w:cs="Calibri"/>
          <w:spacing w:val="-3"/>
          <w:sz w:val="24"/>
          <w:szCs w:val="24"/>
        </w:rPr>
        <w:t>t</w:t>
      </w:r>
      <w:r w:rsidRPr="00B470F9">
        <w:rPr>
          <w:rFonts w:eastAsia="Calibri" w:cs="Calibri"/>
          <w:sz w:val="24"/>
          <w:szCs w:val="24"/>
        </w:rPr>
        <w:t>as,</w:t>
      </w:r>
      <w:r w:rsidRPr="00B470F9">
        <w:rPr>
          <w:rFonts w:eastAsia="Calibri" w:cs="Calibri"/>
          <w:spacing w:val="20"/>
          <w:sz w:val="24"/>
          <w:szCs w:val="24"/>
        </w:rPr>
        <w:t xml:space="preserve"> </w:t>
      </w:r>
      <w:r w:rsidRPr="00B470F9">
        <w:rPr>
          <w:rFonts w:eastAsia="Calibri" w:cs="Calibri"/>
          <w:sz w:val="24"/>
          <w:szCs w:val="24"/>
        </w:rPr>
        <w:t>inqui</w:t>
      </w:r>
      <w:r w:rsidRPr="00B470F9">
        <w:rPr>
          <w:rFonts w:eastAsia="Calibri" w:cs="Calibri"/>
          <w:spacing w:val="-1"/>
          <w:sz w:val="24"/>
          <w:szCs w:val="24"/>
        </w:rPr>
        <w:t>e</w:t>
      </w:r>
      <w:r w:rsidRPr="00B470F9">
        <w:rPr>
          <w:rFonts w:eastAsia="Calibri" w:cs="Calibri"/>
          <w:sz w:val="24"/>
          <w:szCs w:val="24"/>
        </w:rPr>
        <w:t>tudes</w:t>
      </w:r>
      <w:r w:rsidRPr="00B470F9">
        <w:rPr>
          <w:rFonts w:eastAsia="Calibri" w:cs="Calibri"/>
          <w:spacing w:val="20"/>
          <w:sz w:val="24"/>
          <w:szCs w:val="24"/>
        </w:rPr>
        <w:t xml:space="preserve"> </w:t>
      </w:r>
      <w:r w:rsidRPr="00B470F9">
        <w:rPr>
          <w:rFonts w:eastAsia="Calibri" w:cs="Calibri"/>
          <w:sz w:val="24"/>
          <w:szCs w:val="24"/>
        </w:rPr>
        <w:t>y</w:t>
      </w:r>
      <w:r w:rsidRPr="00B470F9">
        <w:rPr>
          <w:rFonts w:eastAsia="Calibri" w:cs="Calibri"/>
          <w:spacing w:val="20"/>
          <w:sz w:val="24"/>
          <w:szCs w:val="24"/>
        </w:rPr>
        <w:t xml:space="preserve"> </w:t>
      </w:r>
      <w:r w:rsidRPr="00B470F9">
        <w:rPr>
          <w:rFonts w:eastAsia="Calibri" w:cs="Calibri"/>
          <w:sz w:val="24"/>
          <w:szCs w:val="24"/>
        </w:rPr>
        <w:t>su</w:t>
      </w:r>
      <w:r w:rsidRPr="00B470F9">
        <w:rPr>
          <w:rFonts w:eastAsia="Calibri" w:cs="Calibri"/>
          <w:spacing w:val="-2"/>
          <w:sz w:val="24"/>
          <w:szCs w:val="24"/>
        </w:rPr>
        <w:t>g</w:t>
      </w:r>
      <w:r w:rsidRPr="00B470F9">
        <w:rPr>
          <w:rFonts w:eastAsia="Calibri" w:cs="Calibri"/>
          <w:sz w:val="24"/>
          <w:szCs w:val="24"/>
        </w:rPr>
        <w:t>e</w:t>
      </w:r>
      <w:r w:rsidRPr="00B470F9">
        <w:rPr>
          <w:rFonts w:eastAsia="Calibri" w:cs="Calibri"/>
          <w:spacing w:val="-3"/>
          <w:sz w:val="24"/>
          <w:szCs w:val="24"/>
        </w:rPr>
        <w:t>r</w:t>
      </w:r>
      <w:r w:rsidRPr="00B470F9">
        <w:rPr>
          <w:rFonts w:eastAsia="Calibri" w:cs="Calibri"/>
          <w:sz w:val="24"/>
          <w:szCs w:val="24"/>
        </w:rPr>
        <w:t>encias</w:t>
      </w:r>
      <w:r w:rsidRPr="00B470F9">
        <w:rPr>
          <w:rFonts w:eastAsia="Calibri" w:cs="Calibri"/>
          <w:spacing w:val="20"/>
          <w:sz w:val="24"/>
          <w:szCs w:val="24"/>
        </w:rPr>
        <w:t xml:space="preserve"> </w:t>
      </w:r>
      <w:r w:rsidRPr="00B470F9">
        <w:rPr>
          <w:rFonts w:eastAsia="Calibri" w:cs="Calibri"/>
          <w:sz w:val="24"/>
          <w:szCs w:val="24"/>
        </w:rPr>
        <w:t>a</w:t>
      </w:r>
      <w:r w:rsidRPr="00B470F9">
        <w:rPr>
          <w:rFonts w:eastAsia="Calibri" w:cs="Calibri"/>
          <w:spacing w:val="20"/>
          <w:sz w:val="24"/>
          <w:szCs w:val="24"/>
        </w:rPr>
        <w:t xml:space="preserve"> </w:t>
      </w:r>
      <w:r w:rsidRPr="00B470F9">
        <w:rPr>
          <w:rFonts w:eastAsia="Calibri" w:cs="Calibri"/>
          <w:sz w:val="24"/>
          <w:szCs w:val="24"/>
        </w:rPr>
        <w:t>t</w:t>
      </w:r>
      <w:r w:rsidRPr="00B470F9">
        <w:rPr>
          <w:rFonts w:eastAsia="Calibri" w:cs="Calibri"/>
          <w:spacing w:val="-5"/>
          <w:sz w:val="24"/>
          <w:szCs w:val="24"/>
        </w:rPr>
        <w:t>r</w:t>
      </w:r>
      <w:r w:rsidRPr="00B470F9">
        <w:rPr>
          <w:rFonts w:eastAsia="Calibri" w:cs="Calibri"/>
          <w:spacing w:val="-4"/>
          <w:sz w:val="24"/>
          <w:szCs w:val="24"/>
        </w:rPr>
        <w:t>a</w:t>
      </w:r>
      <w:r w:rsidRPr="00B470F9">
        <w:rPr>
          <w:rFonts w:eastAsia="Calibri" w:cs="Calibri"/>
          <w:spacing w:val="-2"/>
          <w:sz w:val="24"/>
          <w:szCs w:val="24"/>
        </w:rPr>
        <w:t>v</w:t>
      </w:r>
      <w:r w:rsidRPr="00B470F9">
        <w:rPr>
          <w:rFonts w:eastAsia="Calibri" w:cs="Calibri"/>
          <w:sz w:val="24"/>
          <w:szCs w:val="24"/>
        </w:rPr>
        <w:t>és</w:t>
      </w:r>
      <w:r w:rsidRPr="00B470F9">
        <w:rPr>
          <w:rFonts w:eastAsia="Calibri" w:cs="Calibri"/>
          <w:spacing w:val="20"/>
          <w:sz w:val="24"/>
          <w:szCs w:val="24"/>
        </w:rPr>
        <w:t xml:space="preserve"> </w:t>
      </w:r>
      <w:r w:rsidRPr="00B470F9">
        <w:rPr>
          <w:rFonts w:eastAsia="Calibri" w:cs="Calibri"/>
          <w:sz w:val="24"/>
          <w:szCs w:val="24"/>
        </w:rPr>
        <w:t>de los</w:t>
      </w:r>
      <w:r w:rsidRPr="00B470F9">
        <w:rPr>
          <w:rFonts w:eastAsia="Calibri" w:cs="Calibri"/>
          <w:spacing w:val="12"/>
          <w:sz w:val="24"/>
          <w:szCs w:val="24"/>
        </w:rPr>
        <w:t xml:space="preserve"> </w:t>
      </w:r>
      <w:r w:rsidRPr="00B470F9">
        <w:rPr>
          <w:rFonts w:eastAsia="Calibri" w:cs="Calibri"/>
          <w:sz w:val="24"/>
          <w:szCs w:val="24"/>
        </w:rPr>
        <w:t>me</w:t>
      </w:r>
      <w:r w:rsidRPr="00B470F9">
        <w:rPr>
          <w:rFonts w:eastAsia="Calibri" w:cs="Calibri"/>
          <w:spacing w:val="-2"/>
          <w:sz w:val="24"/>
          <w:szCs w:val="24"/>
        </w:rPr>
        <w:t>c</w:t>
      </w:r>
      <w:r w:rsidRPr="00B470F9">
        <w:rPr>
          <w:rFonts w:eastAsia="Calibri" w:cs="Calibri"/>
          <w:sz w:val="24"/>
          <w:szCs w:val="24"/>
        </w:rPr>
        <w:t>anismos</w:t>
      </w:r>
      <w:r w:rsidRPr="00B470F9">
        <w:rPr>
          <w:rFonts w:eastAsia="Calibri" w:cs="Calibri"/>
          <w:spacing w:val="12"/>
          <w:sz w:val="24"/>
          <w:szCs w:val="24"/>
        </w:rPr>
        <w:t xml:space="preserve"> </w:t>
      </w:r>
      <w:r w:rsidRPr="00B470F9">
        <w:rPr>
          <w:rFonts w:eastAsia="Calibri" w:cs="Calibri"/>
          <w:sz w:val="24"/>
          <w:szCs w:val="24"/>
        </w:rPr>
        <w:t>de</w:t>
      </w:r>
      <w:r w:rsidRPr="00B470F9">
        <w:rPr>
          <w:rFonts w:eastAsia="Calibri" w:cs="Calibri"/>
          <w:spacing w:val="11"/>
          <w:sz w:val="24"/>
          <w:szCs w:val="24"/>
        </w:rPr>
        <w:t xml:space="preserve"> </w:t>
      </w:r>
      <w:r w:rsidRPr="00B470F9">
        <w:rPr>
          <w:rFonts w:eastAsia="Calibri" w:cs="Calibri"/>
          <w:sz w:val="24"/>
          <w:szCs w:val="24"/>
        </w:rPr>
        <w:t>participación habili</w:t>
      </w:r>
      <w:r w:rsidRPr="00B470F9">
        <w:rPr>
          <w:rFonts w:eastAsia="Calibri" w:cs="Calibri"/>
          <w:spacing w:val="-2"/>
          <w:sz w:val="24"/>
          <w:szCs w:val="24"/>
        </w:rPr>
        <w:t>t</w:t>
      </w:r>
      <w:r w:rsidRPr="00B470F9">
        <w:rPr>
          <w:rFonts w:eastAsia="Calibri" w:cs="Calibri"/>
          <w:sz w:val="24"/>
          <w:szCs w:val="24"/>
        </w:rPr>
        <w:t>ados.</w:t>
      </w:r>
      <w:r w:rsidRPr="00B470F9">
        <w:rPr>
          <w:rFonts w:eastAsia="Calibri" w:cs="Calibri"/>
          <w:spacing w:val="12"/>
          <w:sz w:val="24"/>
          <w:szCs w:val="24"/>
        </w:rPr>
        <w:t xml:space="preserve"> </w:t>
      </w:r>
    </w:p>
    <w:p w:rsidR="00FE2559" w:rsidRPr="00B470F9" w:rsidRDefault="00FE2559" w:rsidP="00B470F9">
      <w:pPr>
        <w:spacing w:line="360" w:lineRule="auto"/>
        <w:ind w:right="72"/>
        <w:jc w:val="both"/>
        <w:rPr>
          <w:rStyle w:val="Hipervnculo"/>
          <w:rFonts w:eastAsia="Calibri" w:cs="Calibri"/>
          <w:color w:val="auto"/>
          <w:sz w:val="24"/>
          <w:szCs w:val="24"/>
        </w:rPr>
      </w:pPr>
      <w:r w:rsidRPr="00B470F9">
        <w:rPr>
          <w:rFonts w:eastAsia="Calibri" w:cs="Calibri"/>
          <w:sz w:val="24"/>
          <w:szCs w:val="24"/>
        </w:rPr>
        <w:lastRenderedPageBreak/>
        <w:t>El</w:t>
      </w:r>
      <w:r w:rsidRPr="00B470F9">
        <w:rPr>
          <w:rFonts w:eastAsia="Calibri" w:cs="Calibri"/>
          <w:spacing w:val="12"/>
          <w:sz w:val="24"/>
          <w:szCs w:val="24"/>
        </w:rPr>
        <w:t xml:space="preserve"> </w:t>
      </w:r>
      <w:r w:rsidRPr="00B470F9">
        <w:rPr>
          <w:rFonts w:eastAsia="Calibri" w:cs="Calibri"/>
          <w:sz w:val="24"/>
          <w:szCs w:val="24"/>
        </w:rPr>
        <w:t>segundo</w:t>
      </w:r>
      <w:r w:rsidRPr="00B470F9">
        <w:rPr>
          <w:rFonts w:eastAsia="Calibri" w:cs="Calibri"/>
          <w:spacing w:val="12"/>
          <w:sz w:val="24"/>
          <w:szCs w:val="24"/>
        </w:rPr>
        <w:t xml:space="preserve"> </w:t>
      </w:r>
      <w:r w:rsidRPr="00B470F9">
        <w:rPr>
          <w:rFonts w:eastAsia="Calibri" w:cs="Calibri"/>
          <w:sz w:val="24"/>
          <w:szCs w:val="24"/>
        </w:rPr>
        <w:t>mome</w:t>
      </w:r>
      <w:r w:rsidRPr="00B470F9">
        <w:rPr>
          <w:rFonts w:eastAsia="Calibri" w:cs="Calibri"/>
          <w:spacing w:val="-2"/>
          <w:sz w:val="24"/>
          <w:szCs w:val="24"/>
        </w:rPr>
        <w:t>nt</w:t>
      </w:r>
      <w:r w:rsidRPr="00B470F9">
        <w:rPr>
          <w:rFonts w:eastAsia="Calibri" w:cs="Calibri"/>
          <w:sz w:val="24"/>
          <w:szCs w:val="24"/>
        </w:rPr>
        <w:t>o</w:t>
      </w:r>
      <w:r w:rsidRPr="00B470F9">
        <w:rPr>
          <w:rFonts w:eastAsia="Calibri" w:cs="Calibri"/>
          <w:spacing w:val="11"/>
          <w:sz w:val="24"/>
          <w:szCs w:val="24"/>
        </w:rPr>
        <w:t xml:space="preserve"> </w:t>
      </w:r>
      <w:r w:rsidRPr="00B470F9">
        <w:rPr>
          <w:rFonts w:eastAsia="Calibri" w:cs="Calibri"/>
          <w:sz w:val="24"/>
          <w:szCs w:val="24"/>
        </w:rPr>
        <w:t>fue</w:t>
      </w:r>
      <w:r w:rsidRPr="00B470F9">
        <w:rPr>
          <w:rFonts w:eastAsia="Calibri" w:cs="Calibri"/>
          <w:spacing w:val="11"/>
          <w:sz w:val="24"/>
          <w:szCs w:val="24"/>
        </w:rPr>
        <w:t xml:space="preserve"> </w:t>
      </w:r>
      <w:r w:rsidRPr="00B470F9">
        <w:rPr>
          <w:rFonts w:eastAsia="Calibri" w:cs="Calibri"/>
          <w:sz w:val="24"/>
          <w:szCs w:val="24"/>
        </w:rPr>
        <w:t>la</w:t>
      </w:r>
      <w:r w:rsidRPr="00B470F9">
        <w:rPr>
          <w:rFonts w:eastAsia="Calibri" w:cs="Calibri"/>
          <w:spacing w:val="11"/>
          <w:sz w:val="24"/>
          <w:szCs w:val="24"/>
        </w:rPr>
        <w:t xml:space="preserve"> </w:t>
      </w:r>
      <w:r w:rsidRPr="00B470F9">
        <w:rPr>
          <w:rFonts w:eastAsia="Calibri" w:cs="Calibri"/>
          <w:sz w:val="24"/>
          <w:szCs w:val="24"/>
        </w:rPr>
        <w:t>inscripción</w:t>
      </w:r>
      <w:r w:rsidRPr="00B470F9">
        <w:rPr>
          <w:rFonts w:eastAsia="Calibri" w:cs="Calibri"/>
          <w:spacing w:val="12"/>
          <w:sz w:val="24"/>
          <w:szCs w:val="24"/>
        </w:rPr>
        <w:t xml:space="preserve"> </w:t>
      </w:r>
      <w:r w:rsidRPr="00B470F9">
        <w:rPr>
          <w:rFonts w:eastAsia="Calibri" w:cs="Calibri"/>
          <w:sz w:val="24"/>
          <w:szCs w:val="24"/>
        </w:rPr>
        <w:t>a</w:t>
      </w:r>
      <w:r w:rsidRPr="00B470F9">
        <w:rPr>
          <w:rFonts w:eastAsia="Calibri" w:cs="Calibri"/>
          <w:spacing w:val="11"/>
          <w:sz w:val="24"/>
          <w:szCs w:val="24"/>
        </w:rPr>
        <w:t xml:space="preserve"> </w:t>
      </w:r>
      <w:r w:rsidRPr="00B470F9">
        <w:rPr>
          <w:rFonts w:eastAsia="Calibri" w:cs="Calibri"/>
          <w:sz w:val="24"/>
          <w:szCs w:val="24"/>
        </w:rPr>
        <w:t>la Audiencia</w:t>
      </w:r>
      <w:r w:rsidRPr="00B470F9">
        <w:rPr>
          <w:rFonts w:eastAsia="Calibri" w:cs="Calibri"/>
          <w:spacing w:val="9"/>
          <w:sz w:val="24"/>
          <w:szCs w:val="24"/>
        </w:rPr>
        <w:t xml:space="preserve"> </w:t>
      </w:r>
      <w:r w:rsidRPr="00B470F9">
        <w:rPr>
          <w:rFonts w:eastAsia="Calibri" w:cs="Calibri"/>
          <w:sz w:val="24"/>
          <w:szCs w:val="24"/>
        </w:rPr>
        <w:t>Públi</w:t>
      </w:r>
      <w:r w:rsidRPr="00B470F9">
        <w:rPr>
          <w:rFonts w:eastAsia="Calibri" w:cs="Calibri"/>
          <w:spacing w:val="-2"/>
          <w:sz w:val="24"/>
          <w:szCs w:val="24"/>
        </w:rPr>
        <w:t>c</w:t>
      </w:r>
      <w:r w:rsidRPr="00B470F9">
        <w:rPr>
          <w:rFonts w:eastAsia="Calibri" w:cs="Calibri"/>
          <w:sz w:val="24"/>
          <w:szCs w:val="24"/>
        </w:rPr>
        <w:t>a,</w:t>
      </w:r>
      <w:r w:rsidRPr="00B470F9">
        <w:rPr>
          <w:rFonts w:eastAsia="Calibri" w:cs="Calibri"/>
          <w:spacing w:val="8"/>
          <w:sz w:val="24"/>
          <w:szCs w:val="24"/>
        </w:rPr>
        <w:t xml:space="preserve"> </w:t>
      </w:r>
      <w:r w:rsidRPr="00B470F9">
        <w:rPr>
          <w:rFonts w:eastAsia="Calibri" w:cs="Calibri"/>
          <w:sz w:val="24"/>
          <w:szCs w:val="24"/>
        </w:rPr>
        <w:t>en</w:t>
      </w:r>
      <w:r w:rsidRPr="00B470F9">
        <w:rPr>
          <w:rFonts w:eastAsia="Calibri" w:cs="Calibri"/>
          <w:spacing w:val="8"/>
          <w:sz w:val="24"/>
          <w:szCs w:val="24"/>
        </w:rPr>
        <w:t xml:space="preserve"> </w:t>
      </w:r>
      <w:r w:rsidRPr="00B470F9">
        <w:rPr>
          <w:rFonts w:eastAsia="Calibri" w:cs="Calibri"/>
          <w:sz w:val="24"/>
          <w:szCs w:val="24"/>
        </w:rPr>
        <w:t>la</w:t>
      </w:r>
      <w:r w:rsidRPr="00B470F9">
        <w:rPr>
          <w:rFonts w:eastAsia="Calibri" w:cs="Calibri"/>
          <w:spacing w:val="8"/>
          <w:sz w:val="24"/>
          <w:szCs w:val="24"/>
        </w:rPr>
        <w:t xml:space="preserve"> </w:t>
      </w:r>
      <w:r w:rsidRPr="00B470F9">
        <w:rPr>
          <w:rFonts w:eastAsia="Calibri" w:cs="Calibri"/>
          <w:sz w:val="24"/>
          <w:szCs w:val="24"/>
        </w:rPr>
        <w:t>que</w:t>
      </w:r>
      <w:r w:rsidRPr="00B470F9">
        <w:rPr>
          <w:rFonts w:eastAsia="Calibri" w:cs="Calibri"/>
          <w:spacing w:val="8"/>
          <w:sz w:val="24"/>
          <w:szCs w:val="24"/>
        </w:rPr>
        <w:t xml:space="preserve"> </w:t>
      </w:r>
      <w:r w:rsidRPr="00B470F9">
        <w:rPr>
          <w:rFonts w:eastAsia="Calibri" w:cs="Calibri"/>
          <w:sz w:val="24"/>
          <w:szCs w:val="24"/>
        </w:rPr>
        <w:t>se</w:t>
      </w:r>
      <w:r w:rsidRPr="00B470F9">
        <w:rPr>
          <w:rFonts w:eastAsia="Calibri" w:cs="Calibri"/>
          <w:spacing w:val="8"/>
          <w:sz w:val="24"/>
          <w:szCs w:val="24"/>
        </w:rPr>
        <w:t xml:space="preserve"> </w:t>
      </w:r>
      <w:r w:rsidRPr="00B470F9">
        <w:rPr>
          <w:rFonts w:eastAsia="Calibri" w:cs="Calibri"/>
          <w:sz w:val="24"/>
          <w:szCs w:val="24"/>
        </w:rPr>
        <w:t>i</w:t>
      </w:r>
      <w:r w:rsidRPr="00B470F9">
        <w:rPr>
          <w:rFonts w:eastAsia="Calibri" w:cs="Calibri"/>
          <w:spacing w:val="-4"/>
          <w:sz w:val="24"/>
          <w:szCs w:val="24"/>
        </w:rPr>
        <w:t>n</w:t>
      </w:r>
      <w:r w:rsidRPr="00B470F9">
        <w:rPr>
          <w:rFonts w:eastAsia="Calibri" w:cs="Calibri"/>
          <w:sz w:val="24"/>
          <w:szCs w:val="24"/>
        </w:rPr>
        <w:t>vi</w:t>
      </w:r>
      <w:r w:rsidRPr="00B470F9">
        <w:rPr>
          <w:rFonts w:eastAsia="Calibri" w:cs="Calibri"/>
          <w:spacing w:val="-2"/>
          <w:sz w:val="24"/>
          <w:szCs w:val="24"/>
        </w:rPr>
        <w:t>t</w:t>
      </w:r>
      <w:r w:rsidRPr="00B470F9">
        <w:rPr>
          <w:rFonts w:eastAsia="Calibri" w:cs="Calibri"/>
          <w:sz w:val="24"/>
          <w:szCs w:val="24"/>
        </w:rPr>
        <w:t>ó</w:t>
      </w:r>
      <w:r w:rsidRPr="00B470F9">
        <w:rPr>
          <w:rFonts w:eastAsia="Calibri" w:cs="Calibri"/>
          <w:spacing w:val="8"/>
          <w:sz w:val="24"/>
          <w:szCs w:val="24"/>
        </w:rPr>
        <w:t xml:space="preserve"> </w:t>
      </w:r>
      <w:r w:rsidRPr="00B470F9">
        <w:rPr>
          <w:rFonts w:eastAsia="Calibri" w:cs="Calibri"/>
          <w:sz w:val="24"/>
          <w:szCs w:val="24"/>
        </w:rPr>
        <w:t>a</w:t>
      </w:r>
      <w:r w:rsidRPr="00B470F9">
        <w:rPr>
          <w:rFonts w:eastAsia="Calibri" w:cs="Calibri"/>
          <w:spacing w:val="8"/>
          <w:sz w:val="24"/>
          <w:szCs w:val="24"/>
        </w:rPr>
        <w:t xml:space="preserve"> </w:t>
      </w:r>
      <w:r w:rsidRPr="00B470F9">
        <w:rPr>
          <w:rFonts w:eastAsia="Calibri" w:cs="Calibri"/>
          <w:sz w:val="24"/>
          <w:szCs w:val="24"/>
        </w:rPr>
        <w:t>la</w:t>
      </w:r>
      <w:r w:rsidRPr="00B470F9">
        <w:rPr>
          <w:rFonts w:eastAsia="Calibri" w:cs="Calibri"/>
          <w:spacing w:val="8"/>
          <w:sz w:val="24"/>
          <w:szCs w:val="24"/>
        </w:rPr>
        <w:t xml:space="preserve"> </w:t>
      </w:r>
      <w:r w:rsidRPr="00B470F9">
        <w:rPr>
          <w:rFonts w:eastAsia="Calibri" w:cs="Calibri"/>
          <w:sz w:val="24"/>
          <w:szCs w:val="24"/>
        </w:rPr>
        <w:t>ciudadanía</w:t>
      </w:r>
      <w:r w:rsidRPr="00B470F9">
        <w:rPr>
          <w:rFonts w:eastAsia="Calibri" w:cs="Calibri"/>
          <w:spacing w:val="9"/>
          <w:sz w:val="24"/>
          <w:szCs w:val="24"/>
        </w:rPr>
        <w:t xml:space="preserve"> </w:t>
      </w:r>
      <w:r w:rsidRPr="00B470F9">
        <w:rPr>
          <w:rFonts w:eastAsia="Calibri" w:cs="Calibri"/>
          <w:sz w:val="24"/>
          <w:szCs w:val="24"/>
        </w:rPr>
        <w:t>a</w:t>
      </w:r>
      <w:r w:rsidRPr="00B470F9">
        <w:rPr>
          <w:rFonts w:eastAsia="Calibri" w:cs="Calibri"/>
          <w:spacing w:val="8"/>
          <w:sz w:val="24"/>
          <w:szCs w:val="24"/>
        </w:rPr>
        <w:t xml:space="preserve"> </w:t>
      </w:r>
      <w:r w:rsidRPr="00B470F9">
        <w:rPr>
          <w:rFonts w:eastAsia="Calibri" w:cs="Calibri"/>
          <w:sz w:val="24"/>
          <w:szCs w:val="24"/>
        </w:rPr>
        <w:t>que</w:t>
      </w:r>
      <w:r w:rsidRPr="00B470F9">
        <w:rPr>
          <w:rFonts w:eastAsia="Calibri" w:cs="Calibri"/>
          <w:spacing w:val="8"/>
          <w:sz w:val="24"/>
          <w:szCs w:val="24"/>
        </w:rPr>
        <w:t xml:space="preserve"> </w:t>
      </w:r>
      <w:r w:rsidRPr="00B470F9">
        <w:rPr>
          <w:rFonts w:eastAsia="Calibri" w:cs="Calibri"/>
          <w:sz w:val="24"/>
          <w:szCs w:val="24"/>
        </w:rPr>
        <w:t>particip</w:t>
      </w:r>
      <w:r w:rsidR="00FD669F">
        <w:rPr>
          <w:rFonts w:eastAsia="Calibri" w:cs="Calibri"/>
          <w:sz w:val="24"/>
          <w:szCs w:val="24"/>
        </w:rPr>
        <w:t>ara</w:t>
      </w:r>
      <w:r w:rsidR="00C92F5C" w:rsidRPr="00B470F9">
        <w:rPr>
          <w:rFonts w:eastAsia="Calibri" w:cs="Calibri"/>
          <w:sz w:val="24"/>
          <w:szCs w:val="24"/>
        </w:rPr>
        <w:t xml:space="preserve"> </w:t>
      </w:r>
      <w:r w:rsidRPr="00B470F9">
        <w:rPr>
          <w:rFonts w:eastAsia="Calibri" w:cs="Calibri"/>
          <w:sz w:val="24"/>
          <w:szCs w:val="24"/>
        </w:rPr>
        <w:t xml:space="preserve"> de</w:t>
      </w:r>
      <w:r w:rsidRPr="00B470F9">
        <w:rPr>
          <w:rFonts w:eastAsia="Calibri" w:cs="Calibri"/>
          <w:spacing w:val="8"/>
          <w:sz w:val="24"/>
          <w:szCs w:val="24"/>
        </w:rPr>
        <w:t xml:space="preserve"> </w:t>
      </w:r>
      <w:r w:rsidRPr="00B470F9">
        <w:rPr>
          <w:rFonts w:eastAsia="Calibri" w:cs="Calibri"/>
          <w:sz w:val="24"/>
          <w:szCs w:val="24"/>
        </w:rPr>
        <w:t>mane</w:t>
      </w:r>
      <w:r w:rsidRPr="00B470F9">
        <w:rPr>
          <w:rFonts w:eastAsia="Calibri" w:cs="Calibri"/>
          <w:spacing w:val="-5"/>
          <w:sz w:val="24"/>
          <w:szCs w:val="24"/>
        </w:rPr>
        <w:t>r</w:t>
      </w:r>
      <w:r w:rsidRPr="00B470F9">
        <w:rPr>
          <w:rFonts w:eastAsia="Calibri" w:cs="Calibri"/>
          <w:sz w:val="24"/>
          <w:szCs w:val="24"/>
        </w:rPr>
        <w:t>a</w:t>
      </w:r>
      <w:r w:rsidRPr="00B470F9">
        <w:rPr>
          <w:rFonts w:eastAsia="Calibri" w:cs="Calibri"/>
          <w:spacing w:val="8"/>
          <w:sz w:val="24"/>
          <w:szCs w:val="24"/>
        </w:rPr>
        <w:t xml:space="preserve"> </w:t>
      </w:r>
      <w:r w:rsidRPr="00B470F9">
        <w:rPr>
          <w:rFonts w:eastAsia="Calibri" w:cs="Calibri"/>
          <w:sz w:val="24"/>
          <w:szCs w:val="24"/>
        </w:rPr>
        <w:t>p</w:t>
      </w:r>
      <w:r w:rsidRPr="00B470F9">
        <w:rPr>
          <w:rFonts w:eastAsia="Calibri" w:cs="Calibri"/>
          <w:spacing w:val="-3"/>
          <w:sz w:val="24"/>
          <w:szCs w:val="24"/>
        </w:rPr>
        <w:t>r</w:t>
      </w:r>
      <w:r w:rsidRPr="00B470F9">
        <w:rPr>
          <w:rFonts w:eastAsia="Calibri" w:cs="Calibri"/>
          <w:sz w:val="24"/>
          <w:szCs w:val="24"/>
        </w:rPr>
        <w:t>esencial en</w:t>
      </w:r>
      <w:r w:rsidRPr="00B470F9">
        <w:rPr>
          <w:rFonts w:eastAsia="Calibri" w:cs="Calibri"/>
          <w:spacing w:val="1"/>
          <w:sz w:val="24"/>
          <w:szCs w:val="24"/>
        </w:rPr>
        <w:t xml:space="preserve"> </w:t>
      </w:r>
      <w:r w:rsidRPr="00B470F9">
        <w:rPr>
          <w:rFonts w:eastAsia="Calibri" w:cs="Calibri"/>
          <w:sz w:val="24"/>
          <w:szCs w:val="24"/>
        </w:rPr>
        <w:t>el</w:t>
      </w:r>
      <w:r w:rsidRPr="00B470F9">
        <w:rPr>
          <w:rFonts w:eastAsia="Calibri" w:cs="Calibri"/>
          <w:spacing w:val="1"/>
          <w:sz w:val="24"/>
          <w:szCs w:val="24"/>
        </w:rPr>
        <w:t xml:space="preserve"> </w:t>
      </w:r>
      <w:r w:rsidRPr="00B470F9">
        <w:rPr>
          <w:rFonts w:eastAsia="Calibri" w:cs="Calibri"/>
          <w:sz w:val="24"/>
          <w:szCs w:val="24"/>
        </w:rPr>
        <w:t>desar</w:t>
      </w:r>
      <w:r w:rsidRPr="00B470F9">
        <w:rPr>
          <w:rFonts w:eastAsia="Calibri" w:cs="Calibri"/>
          <w:spacing w:val="-4"/>
          <w:sz w:val="24"/>
          <w:szCs w:val="24"/>
        </w:rPr>
        <w:t>r</w:t>
      </w:r>
      <w:r w:rsidRPr="00B470F9">
        <w:rPr>
          <w:rFonts w:eastAsia="Calibri" w:cs="Calibri"/>
          <w:sz w:val="24"/>
          <w:szCs w:val="24"/>
        </w:rPr>
        <w:t>ollo</w:t>
      </w:r>
      <w:r w:rsidRPr="00B470F9">
        <w:rPr>
          <w:rFonts w:eastAsia="Calibri" w:cs="Calibri"/>
          <w:spacing w:val="1"/>
          <w:sz w:val="24"/>
          <w:szCs w:val="24"/>
        </w:rPr>
        <w:t xml:space="preserve"> </w:t>
      </w:r>
      <w:r w:rsidRPr="00B470F9">
        <w:rPr>
          <w:rFonts w:eastAsia="Calibri" w:cs="Calibri"/>
          <w:sz w:val="24"/>
          <w:szCs w:val="24"/>
        </w:rPr>
        <w:t>de</w:t>
      </w:r>
      <w:r w:rsidRPr="00B470F9">
        <w:rPr>
          <w:rFonts w:eastAsia="Calibri" w:cs="Calibri"/>
          <w:spacing w:val="1"/>
          <w:sz w:val="24"/>
          <w:szCs w:val="24"/>
        </w:rPr>
        <w:t xml:space="preserve"> </w:t>
      </w:r>
      <w:r w:rsidRPr="00B470F9">
        <w:rPr>
          <w:rFonts w:eastAsia="Calibri" w:cs="Calibri"/>
          <w:sz w:val="24"/>
          <w:szCs w:val="24"/>
        </w:rPr>
        <w:t>la</w:t>
      </w:r>
      <w:r w:rsidRPr="00B470F9">
        <w:rPr>
          <w:rFonts w:eastAsia="Calibri" w:cs="Calibri"/>
          <w:spacing w:val="1"/>
          <w:sz w:val="24"/>
          <w:szCs w:val="24"/>
        </w:rPr>
        <w:t xml:space="preserve"> </w:t>
      </w:r>
      <w:r w:rsidRPr="00B470F9">
        <w:rPr>
          <w:rFonts w:eastAsia="Calibri" w:cs="Calibri"/>
          <w:sz w:val="24"/>
          <w:szCs w:val="24"/>
        </w:rPr>
        <w:t>Audiencia</w:t>
      </w:r>
      <w:r w:rsidR="00C92F5C" w:rsidRPr="00B470F9">
        <w:rPr>
          <w:rFonts w:eastAsia="Calibri" w:cs="Calibri"/>
          <w:spacing w:val="1"/>
          <w:sz w:val="24"/>
          <w:szCs w:val="24"/>
        </w:rPr>
        <w:t xml:space="preserve">, la cual se transmitió en directo </w:t>
      </w:r>
      <w:r w:rsidR="00C92F5C" w:rsidRPr="00B470F9">
        <w:rPr>
          <w:rFonts w:eastAsia="Calibri" w:cs="Calibri"/>
          <w:sz w:val="24"/>
          <w:szCs w:val="24"/>
        </w:rPr>
        <w:t xml:space="preserve"> por el Canal I</w:t>
      </w:r>
      <w:r w:rsidRPr="00B470F9">
        <w:rPr>
          <w:rFonts w:eastAsia="Calibri" w:cs="Calibri"/>
          <w:sz w:val="24"/>
          <w:szCs w:val="24"/>
        </w:rPr>
        <w:t xml:space="preserve">nstitucional así como vía </w:t>
      </w:r>
      <w:proofErr w:type="spellStart"/>
      <w:r w:rsidRPr="00B470F9">
        <w:rPr>
          <w:rFonts w:eastAsia="Calibri" w:cs="Calibri"/>
          <w:sz w:val="24"/>
          <w:szCs w:val="24"/>
        </w:rPr>
        <w:t>streaming</w:t>
      </w:r>
      <w:proofErr w:type="spellEnd"/>
      <w:r w:rsidRPr="00B470F9">
        <w:rPr>
          <w:rFonts w:eastAsia="Calibri" w:cs="Calibri"/>
          <w:sz w:val="24"/>
          <w:szCs w:val="24"/>
        </w:rPr>
        <w:t xml:space="preserve"> por la </w:t>
      </w:r>
      <w:r w:rsidR="00FD669F">
        <w:rPr>
          <w:rFonts w:eastAsia="Calibri" w:cs="Calibri"/>
          <w:sz w:val="24"/>
          <w:szCs w:val="24"/>
        </w:rPr>
        <w:t xml:space="preserve">página </w:t>
      </w:r>
      <w:r w:rsidRPr="00B470F9">
        <w:rPr>
          <w:rFonts w:eastAsia="Calibri" w:cs="Calibri"/>
          <w:sz w:val="24"/>
          <w:szCs w:val="24"/>
        </w:rPr>
        <w:t>W</w:t>
      </w:r>
      <w:r w:rsidR="00FD669F">
        <w:rPr>
          <w:rFonts w:eastAsia="Calibri" w:cs="Calibri"/>
          <w:sz w:val="24"/>
          <w:szCs w:val="24"/>
        </w:rPr>
        <w:t>eb</w:t>
      </w:r>
      <w:r w:rsidRPr="00B470F9">
        <w:rPr>
          <w:rFonts w:eastAsia="Calibri" w:cs="Calibri"/>
          <w:sz w:val="24"/>
          <w:szCs w:val="24"/>
        </w:rPr>
        <w:t xml:space="preserve"> del sistema: </w:t>
      </w:r>
      <w:hyperlink r:id="rId8" w:history="1">
        <w:r w:rsidRPr="00B470F9">
          <w:rPr>
            <w:rStyle w:val="Hipervnculo"/>
            <w:rFonts w:eastAsia="Calibri" w:cs="Calibri"/>
            <w:color w:val="auto"/>
            <w:sz w:val="24"/>
            <w:szCs w:val="24"/>
          </w:rPr>
          <w:t>www.rtvc.gov.co</w:t>
        </w:r>
      </w:hyperlink>
    </w:p>
    <w:p w:rsidR="000D166F" w:rsidRPr="00B470F9" w:rsidRDefault="000D166F" w:rsidP="00B470F9">
      <w:pPr>
        <w:spacing w:line="360" w:lineRule="auto"/>
        <w:jc w:val="both"/>
        <w:rPr>
          <w:rFonts w:eastAsia="Calibri" w:cs="Calibri"/>
          <w:b/>
          <w:color w:val="0070C0"/>
          <w:sz w:val="24"/>
          <w:szCs w:val="24"/>
        </w:rPr>
      </w:pPr>
    </w:p>
    <w:p w:rsidR="00015981" w:rsidRPr="00B470F9" w:rsidRDefault="00015981" w:rsidP="00B470F9">
      <w:pPr>
        <w:spacing w:line="360" w:lineRule="auto"/>
        <w:jc w:val="both"/>
        <w:rPr>
          <w:rFonts w:eastAsia="Calibri" w:cs="Calibri"/>
          <w:b/>
          <w:color w:val="0070C0"/>
          <w:sz w:val="24"/>
          <w:szCs w:val="24"/>
        </w:rPr>
      </w:pPr>
      <w:r w:rsidRPr="00B470F9">
        <w:rPr>
          <w:noProof/>
          <w:sz w:val="24"/>
          <w:szCs w:val="24"/>
          <w:lang w:eastAsia="es-CO"/>
        </w:rPr>
        <w:drawing>
          <wp:inline distT="0" distB="0" distL="0" distR="0" wp14:anchorId="423C1072" wp14:editId="73FFA2BE">
            <wp:extent cx="4733925" cy="235267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3925" cy="2352675"/>
                    </a:xfrm>
                    <a:prstGeom prst="rect">
                      <a:avLst/>
                    </a:prstGeom>
                  </pic:spPr>
                </pic:pic>
              </a:graphicData>
            </a:graphic>
          </wp:inline>
        </w:drawing>
      </w:r>
    </w:p>
    <w:p w:rsidR="000D166F" w:rsidRPr="00B470F9" w:rsidRDefault="000D166F" w:rsidP="00B470F9">
      <w:pPr>
        <w:spacing w:line="360" w:lineRule="auto"/>
        <w:jc w:val="both"/>
        <w:rPr>
          <w:sz w:val="24"/>
          <w:szCs w:val="24"/>
        </w:rPr>
      </w:pPr>
      <w:r w:rsidRPr="00B470F9">
        <w:rPr>
          <w:rFonts w:eastAsia="Calibri" w:cs="Calibri"/>
          <w:b/>
          <w:sz w:val="24"/>
          <w:szCs w:val="24"/>
        </w:rPr>
        <w:t>P</w:t>
      </w:r>
      <w:r w:rsidRPr="00B470F9">
        <w:rPr>
          <w:rFonts w:eastAsia="Calibri" w:cs="Calibri"/>
          <w:b/>
          <w:spacing w:val="-2"/>
          <w:sz w:val="24"/>
          <w:szCs w:val="24"/>
        </w:rPr>
        <w:t>R</w:t>
      </w:r>
      <w:r w:rsidRPr="00B470F9">
        <w:rPr>
          <w:rFonts w:eastAsia="Calibri" w:cs="Calibri"/>
          <w:b/>
          <w:sz w:val="24"/>
          <w:szCs w:val="24"/>
        </w:rPr>
        <w:t xml:space="preserve">OMO 1: </w:t>
      </w:r>
      <w:hyperlink r:id="rId10" w:history="1">
        <w:r w:rsidRPr="00B470F9">
          <w:rPr>
            <w:rStyle w:val="Hipervnculo"/>
            <w:rFonts w:eastAsia="Calibri" w:cs="Calibri"/>
            <w:b/>
            <w:sz w:val="24"/>
            <w:szCs w:val="24"/>
          </w:rPr>
          <w:t>https://youtu.be/9xvLhczG4AQ</w:t>
        </w:r>
      </w:hyperlink>
      <w:r w:rsidRPr="00B470F9">
        <w:rPr>
          <w:rFonts w:eastAsia="Calibri" w:cs="Calibri"/>
          <w:b/>
          <w:sz w:val="24"/>
          <w:szCs w:val="24"/>
        </w:rPr>
        <w:t xml:space="preserve"> </w:t>
      </w:r>
    </w:p>
    <w:p w:rsidR="000D166F" w:rsidRPr="00B470F9" w:rsidRDefault="000D166F" w:rsidP="00B470F9">
      <w:pPr>
        <w:spacing w:line="360" w:lineRule="auto"/>
        <w:ind w:right="72"/>
        <w:jc w:val="both"/>
        <w:rPr>
          <w:rStyle w:val="Hipervnculo"/>
          <w:rFonts w:eastAsia="Calibri" w:cs="Calibri"/>
          <w:color w:val="auto"/>
          <w:sz w:val="24"/>
          <w:szCs w:val="24"/>
        </w:rPr>
      </w:pPr>
    </w:p>
    <w:p w:rsidR="00015981" w:rsidRPr="00B470F9" w:rsidRDefault="00015981" w:rsidP="00B470F9">
      <w:pPr>
        <w:spacing w:line="360" w:lineRule="auto"/>
        <w:jc w:val="both"/>
        <w:rPr>
          <w:rFonts w:eastAsia="Calibri" w:cs="Calibri"/>
          <w:b/>
          <w:color w:val="0070C0"/>
          <w:sz w:val="24"/>
          <w:szCs w:val="24"/>
        </w:rPr>
      </w:pPr>
      <w:r w:rsidRPr="00B470F9">
        <w:rPr>
          <w:noProof/>
          <w:sz w:val="24"/>
          <w:szCs w:val="24"/>
          <w:lang w:eastAsia="es-CO"/>
        </w:rPr>
        <w:lastRenderedPageBreak/>
        <w:drawing>
          <wp:inline distT="0" distB="0" distL="0" distR="0" wp14:anchorId="69D735D7" wp14:editId="6C1A6B67">
            <wp:extent cx="4591050" cy="258123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5008" cy="2594702"/>
                    </a:xfrm>
                    <a:prstGeom prst="rect">
                      <a:avLst/>
                    </a:prstGeom>
                  </pic:spPr>
                </pic:pic>
              </a:graphicData>
            </a:graphic>
          </wp:inline>
        </w:drawing>
      </w:r>
    </w:p>
    <w:p w:rsidR="007E7403" w:rsidRPr="00B470F9" w:rsidRDefault="007E7403" w:rsidP="00B470F9">
      <w:pPr>
        <w:spacing w:line="360" w:lineRule="auto"/>
        <w:ind w:right="188"/>
        <w:jc w:val="both"/>
        <w:rPr>
          <w:sz w:val="24"/>
          <w:szCs w:val="24"/>
        </w:rPr>
      </w:pPr>
      <w:r w:rsidRPr="00B470F9">
        <w:rPr>
          <w:rFonts w:eastAsia="Calibri" w:cs="Calibri"/>
          <w:b/>
          <w:sz w:val="24"/>
          <w:szCs w:val="24"/>
        </w:rPr>
        <w:t>P</w:t>
      </w:r>
      <w:r w:rsidRPr="00B470F9">
        <w:rPr>
          <w:rFonts w:eastAsia="Calibri" w:cs="Calibri"/>
          <w:b/>
          <w:spacing w:val="-2"/>
          <w:sz w:val="24"/>
          <w:szCs w:val="24"/>
        </w:rPr>
        <w:t>R</w:t>
      </w:r>
      <w:r w:rsidRPr="00B470F9">
        <w:rPr>
          <w:rFonts w:eastAsia="Calibri" w:cs="Calibri"/>
          <w:b/>
          <w:sz w:val="24"/>
          <w:szCs w:val="24"/>
        </w:rPr>
        <w:t>OMO 2:</w:t>
      </w:r>
      <w:r w:rsidR="007259D1" w:rsidRPr="00B470F9">
        <w:rPr>
          <w:sz w:val="24"/>
          <w:szCs w:val="24"/>
        </w:rPr>
        <w:t xml:space="preserve"> </w:t>
      </w:r>
      <w:hyperlink r:id="rId12" w:history="1">
        <w:r w:rsidR="007F4368" w:rsidRPr="00B470F9">
          <w:rPr>
            <w:rStyle w:val="Hipervnculo"/>
            <w:b/>
            <w:sz w:val="24"/>
            <w:szCs w:val="24"/>
          </w:rPr>
          <w:t>https://youtu.be/kGpjZCpSgS8</w:t>
        </w:r>
      </w:hyperlink>
      <w:r w:rsidR="007F4368" w:rsidRPr="00B470F9">
        <w:rPr>
          <w:sz w:val="24"/>
          <w:szCs w:val="24"/>
        </w:rPr>
        <w:t xml:space="preserve"> </w:t>
      </w:r>
    </w:p>
    <w:p w:rsidR="007E7403" w:rsidRPr="00B470F9" w:rsidRDefault="007E7403" w:rsidP="00B470F9">
      <w:pPr>
        <w:spacing w:before="6" w:line="360" w:lineRule="auto"/>
        <w:jc w:val="both"/>
        <w:rPr>
          <w:sz w:val="24"/>
          <w:szCs w:val="24"/>
        </w:rPr>
      </w:pPr>
    </w:p>
    <w:p w:rsidR="00B159B5" w:rsidRPr="00B470F9" w:rsidRDefault="00C411DE" w:rsidP="00B470F9">
      <w:pPr>
        <w:pStyle w:val="Prrafodelista"/>
        <w:numPr>
          <w:ilvl w:val="0"/>
          <w:numId w:val="21"/>
        </w:numPr>
        <w:spacing w:line="360" w:lineRule="auto"/>
        <w:jc w:val="center"/>
        <w:rPr>
          <w:b/>
          <w:sz w:val="24"/>
          <w:szCs w:val="24"/>
        </w:rPr>
      </w:pPr>
      <w:r w:rsidRPr="00B470F9">
        <w:rPr>
          <w:b/>
          <w:sz w:val="24"/>
          <w:szCs w:val="24"/>
        </w:rPr>
        <w:t>PARTICIPACIÓN CIUDADANA</w:t>
      </w:r>
    </w:p>
    <w:p w:rsidR="00B83B0F" w:rsidRPr="00B470F9" w:rsidRDefault="00B83B0F" w:rsidP="00B470F9">
      <w:pPr>
        <w:spacing w:line="360" w:lineRule="auto"/>
        <w:ind w:left="-567" w:right="209"/>
        <w:jc w:val="both"/>
        <w:rPr>
          <w:rFonts w:eastAsia="Calibri" w:cs="Calibri"/>
          <w:sz w:val="24"/>
          <w:szCs w:val="24"/>
        </w:rPr>
      </w:pPr>
      <w:r w:rsidRPr="00B470F9">
        <w:rPr>
          <w:rFonts w:eastAsia="Calibri" w:cs="Calibri"/>
          <w:sz w:val="24"/>
          <w:szCs w:val="24"/>
        </w:rPr>
        <w:t>Du</w:t>
      </w:r>
      <w:r w:rsidRPr="00B470F9">
        <w:rPr>
          <w:rFonts w:eastAsia="Calibri" w:cs="Calibri"/>
          <w:spacing w:val="-4"/>
          <w:sz w:val="24"/>
          <w:szCs w:val="24"/>
        </w:rPr>
        <w:t>r</w:t>
      </w:r>
      <w:r w:rsidRPr="00B470F9">
        <w:rPr>
          <w:rFonts w:eastAsia="Calibri" w:cs="Calibri"/>
          <w:sz w:val="24"/>
          <w:szCs w:val="24"/>
        </w:rPr>
        <w:t>a</w:t>
      </w:r>
      <w:r w:rsidRPr="00B470F9">
        <w:rPr>
          <w:rFonts w:eastAsia="Calibri" w:cs="Calibri"/>
          <w:spacing w:val="-2"/>
          <w:sz w:val="24"/>
          <w:szCs w:val="24"/>
        </w:rPr>
        <w:t>nt</w:t>
      </w:r>
      <w:r w:rsidRPr="00B470F9">
        <w:rPr>
          <w:rFonts w:eastAsia="Calibri" w:cs="Calibri"/>
          <w:sz w:val="24"/>
          <w:szCs w:val="24"/>
        </w:rPr>
        <w:t>e el proceso de preparación de la  Audiencia</w:t>
      </w:r>
      <w:r w:rsidRPr="00B470F9">
        <w:rPr>
          <w:rFonts w:eastAsia="Calibri" w:cs="Calibri"/>
          <w:spacing w:val="1"/>
          <w:sz w:val="24"/>
          <w:szCs w:val="24"/>
        </w:rPr>
        <w:t xml:space="preserve"> </w:t>
      </w:r>
      <w:r w:rsidRPr="00B470F9">
        <w:rPr>
          <w:rFonts w:eastAsia="Calibri" w:cs="Calibri"/>
          <w:sz w:val="24"/>
          <w:szCs w:val="24"/>
        </w:rPr>
        <w:t>Públi</w:t>
      </w:r>
      <w:r w:rsidRPr="00B470F9">
        <w:rPr>
          <w:rFonts w:eastAsia="Calibri" w:cs="Calibri"/>
          <w:spacing w:val="-2"/>
          <w:sz w:val="24"/>
          <w:szCs w:val="24"/>
        </w:rPr>
        <w:t>c</w:t>
      </w:r>
      <w:r w:rsidRPr="00B470F9">
        <w:rPr>
          <w:rFonts w:eastAsia="Calibri" w:cs="Calibri"/>
          <w:sz w:val="24"/>
          <w:szCs w:val="24"/>
        </w:rPr>
        <w:t xml:space="preserve">a  de Rendición de Cuentas se </w:t>
      </w:r>
      <w:r w:rsidRPr="00B470F9">
        <w:rPr>
          <w:rFonts w:eastAsia="Calibri" w:cs="Calibri"/>
          <w:spacing w:val="1"/>
          <w:sz w:val="24"/>
          <w:szCs w:val="24"/>
        </w:rPr>
        <w:t xml:space="preserve"> </w:t>
      </w:r>
      <w:r w:rsidRPr="00B470F9">
        <w:rPr>
          <w:rFonts w:eastAsia="Calibri" w:cs="Calibri"/>
          <w:sz w:val="24"/>
          <w:szCs w:val="24"/>
        </w:rPr>
        <w:t>habili</w:t>
      </w:r>
      <w:r w:rsidRPr="00B470F9">
        <w:rPr>
          <w:rFonts w:eastAsia="Calibri" w:cs="Calibri"/>
          <w:spacing w:val="-2"/>
          <w:sz w:val="24"/>
          <w:szCs w:val="24"/>
        </w:rPr>
        <w:t>t</w:t>
      </w:r>
      <w:r w:rsidRPr="00B470F9">
        <w:rPr>
          <w:rFonts w:eastAsia="Calibri" w:cs="Calibri"/>
          <w:sz w:val="24"/>
          <w:szCs w:val="24"/>
        </w:rPr>
        <w:t xml:space="preserve">aron </w:t>
      </w:r>
      <w:r w:rsidRPr="00B470F9">
        <w:rPr>
          <w:rFonts w:eastAsia="Calibri" w:cs="Calibri"/>
          <w:spacing w:val="1"/>
          <w:sz w:val="24"/>
          <w:szCs w:val="24"/>
        </w:rPr>
        <w:t xml:space="preserve"> </w:t>
      </w:r>
      <w:r w:rsidRPr="00B470F9">
        <w:rPr>
          <w:rFonts w:eastAsia="Calibri" w:cs="Calibri"/>
          <w:spacing w:val="-2"/>
          <w:sz w:val="24"/>
          <w:szCs w:val="24"/>
        </w:rPr>
        <w:t>t</w:t>
      </w:r>
      <w:r w:rsidRPr="00B470F9">
        <w:rPr>
          <w:rFonts w:eastAsia="Calibri" w:cs="Calibri"/>
          <w:sz w:val="24"/>
          <w:szCs w:val="24"/>
        </w:rPr>
        <w:t>odos</w:t>
      </w:r>
      <w:r w:rsidRPr="00B470F9">
        <w:rPr>
          <w:rFonts w:eastAsia="Calibri" w:cs="Calibri"/>
          <w:spacing w:val="1"/>
          <w:sz w:val="24"/>
          <w:szCs w:val="24"/>
        </w:rPr>
        <w:t xml:space="preserve"> </w:t>
      </w:r>
      <w:r w:rsidRPr="00B470F9">
        <w:rPr>
          <w:rFonts w:eastAsia="Calibri" w:cs="Calibri"/>
          <w:sz w:val="24"/>
          <w:szCs w:val="24"/>
        </w:rPr>
        <w:t>los</w:t>
      </w:r>
      <w:r w:rsidRPr="00B470F9">
        <w:rPr>
          <w:rFonts w:eastAsia="Calibri" w:cs="Calibri"/>
          <w:spacing w:val="1"/>
          <w:sz w:val="24"/>
          <w:szCs w:val="24"/>
        </w:rPr>
        <w:t xml:space="preserve"> </w:t>
      </w:r>
      <w:r w:rsidRPr="00B470F9">
        <w:rPr>
          <w:rFonts w:eastAsia="Calibri" w:cs="Calibri"/>
          <w:sz w:val="24"/>
          <w:szCs w:val="24"/>
        </w:rPr>
        <w:t>me</w:t>
      </w:r>
      <w:r w:rsidRPr="00B470F9">
        <w:rPr>
          <w:rFonts w:eastAsia="Calibri" w:cs="Calibri"/>
          <w:spacing w:val="-2"/>
          <w:sz w:val="24"/>
          <w:szCs w:val="24"/>
        </w:rPr>
        <w:t>c</w:t>
      </w:r>
      <w:r w:rsidRPr="00B470F9">
        <w:rPr>
          <w:rFonts w:eastAsia="Calibri" w:cs="Calibri"/>
          <w:sz w:val="24"/>
          <w:szCs w:val="24"/>
        </w:rPr>
        <w:t>anismos</w:t>
      </w:r>
      <w:r w:rsidRPr="00B470F9">
        <w:rPr>
          <w:rFonts w:eastAsia="Calibri" w:cs="Calibri"/>
          <w:spacing w:val="1"/>
          <w:sz w:val="24"/>
          <w:szCs w:val="24"/>
        </w:rPr>
        <w:t xml:space="preserve"> </w:t>
      </w:r>
      <w:r w:rsidRPr="00B470F9">
        <w:rPr>
          <w:rFonts w:eastAsia="Calibri" w:cs="Calibri"/>
          <w:sz w:val="24"/>
          <w:szCs w:val="24"/>
        </w:rPr>
        <w:t>de participación: ch</w:t>
      </w:r>
      <w:r w:rsidRPr="00B470F9">
        <w:rPr>
          <w:rFonts w:eastAsia="Calibri" w:cs="Calibri"/>
          <w:spacing w:val="-2"/>
          <w:sz w:val="24"/>
          <w:szCs w:val="24"/>
        </w:rPr>
        <w:t>a</w:t>
      </w:r>
      <w:r w:rsidRPr="00B470F9">
        <w:rPr>
          <w:rFonts w:eastAsia="Calibri" w:cs="Calibri"/>
          <w:sz w:val="24"/>
          <w:szCs w:val="24"/>
        </w:rPr>
        <w:t xml:space="preserve">t, </w:t>
      </w:r>
      <w:r w:rsidRPr="00B470F9">
        <w:rPr>
          <w:rFonts w:eastAsia="Calibri" w:cs="Calibri"/>
          <w:spacing w:val="-5"/>
          <w:sz w:val="24"/>
          <w:szCs w:val="24"/>
        </w:rPr>
        <w:t>f</w:t>
      </w:r>
      <w:r w:rsidRPr="00B470F9">
        <w:rPr>
          <w:rFonts w:eastAsia="Calibri" w:cs="Calibri"/>
          <w:sz w:val="24"/>
          <w:szCs w:val="24"/>
        </w:rPr>
        <w:t>o</w:t>
      </w:r>
      <w:r w:rsidRPr="00B470F9">
        <w:rPr>
          <w:rFonts w:eastAsia="Calibri" w:cs="Calibri"/>
          <w:spacing w:val="-4"/>
          <w:sz w:val="24"/>
          <w:szCs w:val="24"/>
        </w:rPr>
        <w:t>ro</w:t>
      </w:r>
      <w:r w:rsidRPr="00B470F9">
        <w:rPr>
          <w:rFonts w:eastAsia="Calibri" w:cs="Calibri"/>
          <w:sz w:val="24"/>
          <w:szCs w:val="24"/>
        </w:rPr>
        <w:t>, encue</w:t>
      </w:r>
      <w:r w:rsidRPr="00B470F9">
        <w:rPr>
          <w:rFonts w:eastAsia="Calibri" w:cs="Calibri"/>
          <w:spacing w:val="-2"/>
          <w:sz w:val="24"/>
          <w:szCs w:val="24"/>
        </w:rPr>
        <w:t>s</w:t>
      </w:r>
      <w:r w:rsidRPr="00B470F9">
        <w:rPr>
          <w:rFonts w:eastAsia="Calibri" w:cs="Calibri"/>
          <w:spacing w:val="-3"/>
          <w:sz w:val="24"/>
          <w:szCs w:val="24"/>
        </w:rPr>
        <w:t>t</w:t>
      </w:r>
      <w:r w:rsidRPr="00B470F9">
        <w:rPr>
          <w:rFonts w:eastAsia="Calibri" w:cs="Calibri"/>
          <w:sz w:val="24"/>
          <w:szCs w:val="24"/>
        </w:rPr>
        <w:t xml:space="preserve">a, </w:t>
      </w:r>
      <w:r w:rsidRPr="00B470F9">
        <w:rPr>
          <w:rFonts w:eastAsia="Calibri" w:cs="Calibri"/>
          <w:spacing w:val="-2"/>
          <w:sz w:val="24"/>
          <w:szCs w:val="24"/>
        </w:rPr>
        <w:t>t</w:t>
      </w:r>
      <w:r w:rsidRPr="00B470F9">
        <w:rPr>
          <w:rFonts w:eastAsia="Calibri" w:cs="Calibri"/>
          <w:sz w:val="24"/>
          <w:szCs w:val="24"/>
        </w:rPr>
        <w:t xml:space="preserve">odas las </w:t>
      </w:r>
      <w:r w:rsidR="00FD669F">
        <w:rPr>
          <w:rFonts w:eastAsia="Calibri" w:cs="Calibri"/>
          <w:spacing w:val="-3"/>
          <w:sz w:val="24"/>
          <w:szCs w:val="24"/>
        </w:rPr>
        <w:t>R</w:t>
      </w:r>
      <w:r w:rsidRPr="00B470F9">
        <w:rPr>
          <w:rFonts w:eastAsia="Calibri" w:cs="Calibri"/>
          <w:sz w:val="24"/>
          <w:szCs w:val="24"/>
        </w:rPr>
        <w:t xml:space="preserve">edes </w:t>
      </w:r>
      <w:r w:rsidR="00FD669F">
        <w:rPr>
          <w:rFonts w:eastAsia="Calibri" w:cs="Calibri"/>
          <w:sz w:val="24"/>
          <w:szCs w:val="24"/>
        </w:rPr>
        <w:t>S</w:t>
      </w:r>
      <w:r w:rsidRPr="00B470F9">
        <w:rPr>
          <w:rFonts w:eastAsia="Calibri" w:cs="Calibri"/>
          <w:sz w:val="24"/>
          <w:szCs w:val="24"/>
        </w:rPr>
        <w:t>ociales del Si</w:t>
      </w:r>
      <w:r w:rsidRPr="00B470F9">
        <w:rPr>
          <w:rFonts w:eastAsia="Calibri" w:cs="Calibri"/>
          <w:spacing w:val="-2"/>
          <w:sz w:val="24"/>
          <w:szCs w:val="24"/>
        </w:rPr>
        <w:t>st</w:t>
      </w:r>
      <w:r w:rsidRPr="00B470F9">
        <w:rPr>
          <w:rFonts w:eastAsia="Calibri" w:cs="Calibri"/>
          <w:sz w:val="24"/>
          <w:szCs w:val="24"/>
        </w:rPr>
        <w:t>ema de Medios Públi</w:t>
      </w:r>
      <w:r w:rsidRPr="00B470F9">
        <w:rPr>
          <w:rFonts w:eastAsia="Calibri" w:cs="Calibri"/>
          <w:spacing w:val="-2"/>
          <w:sz w:val="24"/>
          <w:szCs w:val="24"/>
        </w:rPr>
        <w:t>c</w:t>
      </w:r>
      <w:r w:rsidRPr="00B470F9">
        <w:rPr>
          <w:rFonts w:eastAsia="Calibri" w:cs="Calibri"/>
          <w:sz w:val="24"/>
          <w:szCs w:val="24"/>
        </w:rPr>
        <w:t>os (Señal Colombia, Canal  In</w:t>
      </w:r>
      <w:r w:rsidRPr="00B470F9">
        <w:rPr>
          <w:rFonts w:eastAsia="Calibri" w:cs="Calibri"/>
          <w:spacing w:val="-2"/>
          <w:sz w:val="24"/>
          <w:szCs w:val="24"/>
        </w:rPr>
        <w:t>s</w:t>
      </w:r>
      <w:r w:rsidRPr="00B470F9">
        <w:rPr>
          <w:rFonts w:eastAsia="Calibri" w:cs="Calibri"/>
          <w:sz w:val="24"/>
          <w:szCs w:val="24"/>
        </w:rPr>
        <w:t>titucional,</w:t>
      </w:r>
      <w:r w:rsidRPr="00B470F9">
        <w:rPr>
          <w:rFonts w:eastAsia="Calibri" w:cs="Calibri"/>
          <w:spacing w:val="-6"/>
          <w:sz w:val="24"/>
          <w:szCs w:val="24"/>
        </w:rPr>
        <w:t xml:space="preserve"> </w:t>
      </w:r>
      <w:r w:rsidRPr="00B470F9">
        <w:rPr>
          <w:rFonts w:eastAsia="Calibri" w:cs="Calibri"/>
          <w:sz w:val="24"/>
          <w:szCs w:val="24"/>
        </w:rPr>
        <w:t>Radio Nacional de Colombia,  Radióni</w:t>
      </w:r>
      <w:r w:rsidRPr="00B470F9">
        <w:rPr>
          <w:rFonts w:eastAsia="Calibri" w:cs="Calibri"/>
          <w:spacing w:val="-1"/>
          <w:sz w:val="24"/>
          <w:szCs w:val="24"/>
        </w:rPr>
        <w:t>c</w:t>
      </w:r>
      <w:r w:rsidRPr="00B470F9">
        <w:rPr>
          <w:rFonts w:eastAsia="Calibri" w:cs="Calibri"/>
          <w:sz w:val="24"/>
          <w:szCs w:val="24"/>
        </w:rPr>
        <w:t>a y Señal Memoria), líneas g</w:t>
      </w:r>
      <w:r w:rsidRPr="00B470F9">
        <w:rPr>
          <w:rFonts w:eastAsia="Calibri" w:cs="Calibri"/>
          <w:spacing w:val="-5"/>
          <w:sz w:val="24"/>
          <w:szCs w:val="24"/>
        </w:rPr>
        <w:t>r</w:t>
      </w:r>
      <w:r w:rsidRPr="00B470F9">
        <w:rPr>
          <w:rFonts w:eastAsia="Calibri" w:cs="Calibri"/>
          <w:spacing w:val="-2"/>
          <w:sz w:val="24"/>
          <w:szCs w:val="24"/>
        </w:rPr>
        <w:t>a</w:t>
      </w:r>
      <w:r w:rsidRPr="00B470F9">
        <w:rPr>
          <w:rFonts w:eastAsia="Calibri" w:cs="Calibri"/>
          <w:sz w:val="24"/>
          <w:szCs w:val="24"/>
        </w:rPr>
        <w:t>tui</w:t>
      </w:r>
      <w:r w:rsidRPr="00B470F9">
        <w:rPr>
          <w:rFonts w:eastAsia="Calibri" w:cs="Calibri"/>
          <w:spacing w:val="-2"/>
          <w:sz w:val="24"/>
          <w:szCs w:val="24"/>
        </w:rPr>
        <w:t>t</w:t>
      </w:r>
      <w:r w:rsidRPr="00B470F9">
        <w:rPr>
          <w:rFonts w:eastAsia="Calibri" w:cs="Calibri"/>
          <w:sz w:val="24"/>
          <w:szCs w:val="24"/>
        </w:rPr>
        <w:t xml:space="preserve">as y </w:t>
      </w:r>
      <w:r w:rsidRPr="00B470F9">
        <w:rPr>
          <w:rFonts w:eastAsia="Calibri" w:cs="Calibri"/>
          <w:spacing w:val="-2"/>
          <w:sz w:val="24"/>
          <w:szCs w:val="24"/>
        </w:rPr>
        <w:t>c</w:t>
      </w:r>
      <w:r w:rsidRPr="00B470F9">
        <w:rPr>
          <w:rFonts w:eastAsia="Calibri" w:cs="Calibri"/>
          <w:sz w:val="24"/>
          <w:szCs w:val="24"/>
        </w:rPr>
        <w:t>or</w:t>
      </w:r>
      <w:r w:rsidRPr="00B470F9">
        <w:rPr>
          <w:rFonts w:eastAsia="Calibri" w:cs="Calibri"/>
          <w:spacing w:val="-3"/>
          <w:sz w:val="24"/>
          <w:szCs w:val="24"/>
        </w:rPr>
        <w:t>r</w:t>
      </w:r>
      <w:r w:rsidRPr="00B470F9">
        <w:rPr>
          <w:rFonts w:eastAsia="Calibri" w:cs="Calibri"/>
          <w:sz w:val="24"/>
          <w:szCs w:val="24"/>
        </w:rPr>
        <w:t>eo elect</w:t>
      </w:r>
      <w:r w:rsidRPr="00B470F9">
        <w:rPr>
          <w:rFonts w:eastAsia="Calibri" w:cs="Calibri"/>
          <w:spacing w:val="-4"/>
          <w:sz w:val="24"/>
          <w:szCs w:val="24"/>
        </w:rPr>
        <w:t>r</w:t>
      </w:r>
      <w:r w:rsidRPr="00B470F9">
        <w:rPr>
          <w:rFonts w:eastAsia="Calibri" w:cs="Calibri"/>
          <w:sz w:val="24"/>
          <w:szCs w:val="24"/>
        </w:rPr>
        <w:t>óni</w:t>
      </w:r>
      <w:r w:rsidRPr="00B470F9">
        <w:rPr>
          <w:rFonts w:eastAsia="Calibri" w:cs="Calibri"/>
          <w:spacing w:val="-2"/>
          <w:sz w:val="24"/>
          <w:szCs w:val="24"/>
        </w:rPr>
        <w:t>c</w:t>
      </w:r>
      <w:r w:rsidR="00FD669F">
        <w:rPr>
          <w:rFonts w:eastAsia="Calibri" w:cs="Calibri"/>
          <w:sz w:val="24"/>
          <w:szCs w:val="24"/>
        </w:rPr>
        <w:t>o, por medio de lo</w:t>
      </w:r>
      <w:r w:rsidRPr="00B470F9">
        <w:rPr>
          <w:rFonts w:eastAsia="Calibri" w:cs="Calibri"/>
          <w:sz w:val="24"/>
          <w:szCs w:val="24"/>
        </w:rPr>
        <w:t>s cuales se invitó a los ciudadanos</w:t>
      </w:r>
      <w:r w:rsidR="00C37EE9" w:rsidRPr="00B470F9">
        <w:rPr>
          <w:rFonts w:eastAsia="Calibri" w:cs="Calibri"/>
          <w:sz w:val="24"/>
          <w:szCs w:val="24"/>
        </w:rPr>
        <w:t xml:space="preserve"> </w:t>
      </w:r>
      <w:r w:rsidR="00FD669F">
        <w:rPr>
          <w:rFonts w:eastAsia="Calibri" w:cs="Calibri"/>
          <w:sz w:val="24"/>
          <w:szCs w:val="24"/>
        </w:rPr>
        <w:t xml:space="preserve">a participar </w:t>
      </w:r>
      <w:r w:rsidRPr="00B470F9">
        <w:rPr>
          <w:rFonts w:eastAsia="Calibri" w:cs="Calibri"/>
          <w:sz w:val="24"/>
          <w:szCs w:val="24"/>
        </w:rPr>
        <w:t>e</w:t>
      </w:r>
      <w:r w:rsidR="00FD669F">
        <w:rPr>
          <w:rFonts w:eastAsia="Calibri" w:cs="Calibri"/>
          <w:sz w:val="24"/>
          <w:szCs w:val="24"/>
        </w:rPr>
        <w:t>n</w:t>
      </w:r>
      <w:r w:rsidRPr="00B470F9">
        <w:rPr>
          <w:rFonts w:eastAsia="Calibri" w:cs="Calibri"/>
          <w:sz w:val="24"/>
          <w:szCs w:val="24"/>
        </w:rPr>
        <w:t xml:space="preserve"> la elección de los temas del </w:t>
      </w:r>
      <w:r w:rsidR="00232A5A" w:rsidRPr="00B470F9">
        <w:rPr>
          <w:rFonts w:eastAsia="Calibri" w:cs="Calibri"/>
          <w:sz w:val="24"/>
          <w:szCs w:val="24"/>
        </w:rPr>
        <w:t>Informe de G</w:t>
      </w:r>
      <w:r w:rsidRPr="00B470F9">
        <w:rPr>
          <w:rFonts w:eastAsia="Calibri" w:cs="Calibri"/>
          <w:sz w:val="24"/>
          <w:szCs w:val="24"/>
        </w:rPr>
        <w:t>estión 201</w:t>
      </w:r>
      <w:r w:rsidR="008227EF" w:rsidRPr="00B470F9">
        <w:rPr>
          <w:rFonts w:eastAsia="Calibri" w:cs="Calibri"/>
          <w:sz w:val="24"/>
          <w:szCs w:val="24"/>
        </w:rPr>
        <w:t>5</w:t>
      </w:r>
      <w:r w:rsidR="00C92F5C" w:rsidRPr="00B470F9">
        <w:rPr>
          <w:rFonts w:eastAsia="Calibri" w:cs="Calibri"/>
          <w:sz w:val="24"/>
          <w:szCs w:val="24"/>
        </w:rPr>
        <w:t xml:space="preserve">, </w:t>
      </w:r>
      <w:r w:rsidRPr="00B470F9">
        <w:rPr>
          <w:rFonts w:eastAsia="Calibri" w:cs="Calibri"/>
          <w:sz w:val="24"/>
          <w:szCs w:val="24"/>
        </w:rPr>
        <w:t xml:space="preserve"> sobre los cuales </w:t>
      </w:r>
      <w:r w:rsidR="00C92F5C" w:rsidRPr="00B470F9">
        <w:rPr>
          <w:rFonts w:eastAsia="Calibri" w:cs="Calibri"/>
          <w:sz w:val="24"/>
          <w:szCs w:val="24"/>
        </w:rPr>
        <w:t xml:space="preserve">requerían una información más a fondo </w:t>
      </w:r>
      <w:r w:rsidR="00C37EE9" w:rsidRPr="00B470F9">
        <w:rPr>
          <w:rFonts w:eastAsia="Calibri" w:cs="Calibri"/>
          <w:sz w:val="24"/>
          <w:szCs w:val="24"/>
        </w:rPr>
        <w:t xml:space="preserve">, para ser </w:t>
      </w:r>
      <w:r w:rsidR="00EF455E" w:rsidRPr="00B470F9">
        <w:rPr>
          <w:rFonts w:eastAsia="Calibri" w:cs="Calibri"/>
          <w:sz w:val="24"/>
          <w:szCs w:val="24"/>
        </w:rPr>
        <w:t>presentados  durante la A</w:t>
      </w:r>
      <w:r w:rsidR="00C37EE9" w:rsidRPr="00B470F9">
        <w:rPr>
          <w:rFonts w:eastAsia="Calibri" w:cs="Calibri"/>
          <w:sz w:val="24"/>
          <w:szCs w:val="24"/>
        </w:rPr>
        <w:t>udiencia</w:t>
      </w:r>
      <w:r w:rsidR="00EF455E" w:rsidRPr="00B470F9">
        <w:rPr>
          <w:rFonts w:eastAsia="Calibri" w:cs="Calibri"/>
          <w:sz w:val="24"/>
          <w:szCs w:val="24"/>
        </w:rPr>
        <w:t xml:space="preserve"> Pública de Rendición de cuentas</w:t>
      </w:r>
      <w:r w:rsidR="00460FA8" w:rsidRPr="00B470F9">
        <w:rPr>
          <w:rFonts w:eastAsia="Calibri" w:cs="Calibri"/>
          <w:sz w:val="24"/>
          <w:szCs w:val="24"/>
        </w:rPr>
        <w:t xml:space="preserve"> 2015</w:t>
      </w:r>
      <w:r w:rsidR="00C37EE9" w:rsidRPr="00B470F9">
        <w:rPr>
          <w:rFonts w:eastAsia="Calibri" w:cs="Calibri"/>
          <w:sz w:val="24"/>
          <w:szCs w:val="24"/>
        </w:rPr>
        <w:t>.</w:t>
      </w:r>
    </w:p>
    <w:p w:rsidR="00A05BEA" w:rsidRPr="00B470F9" w:rsidRDefault="00A05BEA" w:rsidP="00B470F9">
      <w:pPr>
        <w:spacing w:line="360" w:lineRule="auto"/>
        <w:ind w:left="457" w:right="209"/>
        <w:jc w:val="both"/>
        <w:rPr>
          <w:rFonts w:eastAsia="Calibri" w:cs="Calibri"/>
          <w:color w:val="393635"/>
          <w:sz w:val="24"/>
          <w:szCs w:val="24"/>
        </w:rPr>
      </w:pPr>
    </w:p>
    <w:p w:rsidR="00B159B5" w:rsidRPr="00B470F9" w:rsidRDefault="00C37EE9" w:rsidP="00B470F9">
      <w:pPr>
        <w:spacing w:line="360" w:lineRule="auto"/>
        <w:jc w:val="both"/>
        <w:rPr>
          <w:b/>
          <w:sz w:val="24"/>
          <w:szCs w:val="24"/>
        </w:rPr>
      </w:pPr>
      <w:r w:rsidRPr="00B470F9">
        <w:rPr>
          <w:b/>
          <w:sz w:val="24"/>
          <w:szCs w:val="24"/>
        </w:rPr>
        <w:t>Canales Habilitados:</w:t>
      </w:r>
    </w:p>
    <w:p w:rsidR="008227EF" w:rsidRPr="00B470F9" w:rsidRDefault="008227EF" w:rsidP="00B470F9">
      <w:pPr>
        <w:spacing w:line="360" w:lineRule="auto"/>
        <w:jc w:val="both"/>
        <w:rPr>
          <w:b/>
          <w:sz w:val="24"/>
          <w:szCs w:val="24"/>
        </w:rPr>
      </w:pPr>
      <w:r w:rsidRPr="00B470F9">
        <w:rPr>
          <w:noProof/>
          <w:sz w:val="24"/>
          <w:szCs w:val="24"/>
          <w:lang w:eastAsia="es-CO"/>
        </w:rPr>
        <w:lastRenderedPageBreak/>
        <w:drawing>
          <wp:inline distT="0" distB="0" distL="0" distR="0" wp14:anchorId="0B4F28C5" wp14:editId="67D7312D">
            <wp:extent cx="5024438" cy="619125"/>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3804" cy="620279"/>
                    </a:xfrm>
                    <a:prstGeom prst="rect">
                      <a:avLst/>
                    </a:prstGeom>
                  </pic:spPr>
                </pic:pic>
              </a:graphicData>
            </a:graphic>
          </wp:inline>
        </w:drawing>
      </w:r>
    </w:p>
    <w:p w:rsidR="00015981" w:rsidRPr="00B470F9" w:rsidRDefault="00015981" w:rsidP="00B470F9">
      <w:pPr>
        <w:spacing w:line="360" w:lineRule="auto"/>
        <w:jc w:val="both"/>
        <w:rPr>
          <w:b/>
          <w:sz w:val="24"/>
          <w:szCs w:val="24"/>
        </w:rPr>
      </w:pPr>
    </w:p>
    <w:p w:rsidR="008227EF" w:rsidRPr="00B470F9" w:rsidRDefault="00EF455E" w:rsidP="00B470F9">
      <w:pPr>
        <w:spacing w:line="360" w:lineRule="auto"/>
        <w:jc w:val="both"/>
        <w:rPr>
          <w:b/>
          <w:sz w:val="24"/>
          <w:szCs w:val="24"/>
        </w:rPr>
      </w:pPr>
      <w:r w:rsidRPr="00B470F9">
        <w:rPr>
          <w:noProof/>
          <w:sz w:val="24"/>
          <w:szCs w:val="24"/>
          <w:lang w:eastAsia="es-CO"/>
        </w:rPr>
        <w:drawing>
          <wp:inline distT="0" distB="0" distL="0" distR="0" wp14:anchorId="4564A9CF" wp14:editId="41D33BA6">
            <wp:extent cx="4958862" cy="609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5002" cy="614043"/>
                    </a:xfrm>
                    <a:prstGeom prst="rect">
                      <a:avLst/>
                    </a:prstGeom>
                  </pic:spPr>
                </pic:pic>
              </a:graphicData>
            </a:graphic>
          </wp:inline>
        </w:drawing>
      </w:r>
    </w:p>
    <w:p w:rsidR="00015981" w:rsidRPr="00B470F9" w:rsidRDefault="00015981" w:rsidP="00B470F9">
      <w:pPr>
        <w:spacing w:line="360" w:lineRule="auto"/>
        <w:jc w:val="both"/>
        <w:rPr>
          <w:b/>
          <w:sz w:val="24"/>
          <w:szCs w:val="24"/>
        </w:rPr>
      </w:pPr>
    </w:p>
    <w:p w:rsidR="00EF455E" w:rsidRPr="00B470F9" w:rsidRDefault="00EF455E" w:rsidP="00B470F9">
      <w:pPr>
        <w:spacing w:line="360" w:lineRule="auto"/>
        <w:jc w:val="both"/>
        <w:rPr>
          <w:b/>
          <w:sz w:val="24"/>
          <w:szCs w:val="24"/>
        </w:rPr>
      </w:pPr>
      <w:r w:rsidRPr="00B470F9">
        <w:rPr>
          <w:noProof/>
          <w:sz w:val="24"/>
          <w:szCs w:val="24"/>
          <w:lang w:eastAsia="es-CO"/>
        </w:rPr>
        <w:drawing>
          <wp:inline distT="0" distB="0" distL="0" distR="0" wp14:anchorId="4313475F" wp14:editId="25A593C3">
            <wp:extent cx="5000625" cy="541655"/>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9939" cy="550246"/>
                    </a:xfrm>
                    <a:prstGeom prst="rect">
                      <a:avLst/>
                    </a:prstGeom>
                  </pic:spPr>
                </pic:pic>
              </a:graphicData>
            </a:graphic>
          </wp:inline>
        </w:drawing>
      </w:r>
    </w:p>
    <w:p w:rsidR="00015981" w:rsidRPr="00B470F9" w:rsidRDefault="00015981" w:rsidP="00B470F9">
      <w:pPr>
        <w:spacing w:line="360" w:lineRule="auto"/>
        <w:jc w:val="both"/>
        <w:rPr>
          <w:b/>
          <w:sz w:val="24"/>
          <w:szCs w:val="24"/>
        </w:rPr>
      </w:pPr>
    </w:p>
    <w:p w:rsidR="00EF455E" w:rsidRPr="00B470F9" w:rsidRDefault="00EF455E" w:rsidP="00B470F9">
      <w:pPr>
        <w:spacing w:line="360" w:lineRule="auto"/>
        <w:jc w:val="both"/>
        <w:rPr>
          <w:b/>
          <w:sz w:val="24"/>
          <w:szCs w:val="24"/>
        </w:rPr>
      </w:pPr>
      <w:r w:rsidRPr="00B470F9">
        <w:rPr>
          <w:noProof/>
          <w:sz w:val="24"/>
          <w:szCs w:val="24"/>
          <w:lang w:eastAsia="es-CO"/>
        </w:rPr>
        <w:drawing>
          <wp:inline distT="0" distB="0" distL="0" distR="0" wp14:anchorId="5C7169A1" wp14:editId="77DF1F57">
            <wp:extent cx="4972050" cy="53784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091" cy="545097"/>
                    </a:xfrm>
                    <a:prstGeom prst="rect">
                      <a:avLst/>
                    </a:prstGeom>
                  </pic:spPr>
                </pic:pic>
              </a:graphicData>
            </a:graphic>
          </wp:inline>
        </w:drawing>
      </w:r>
    </w:p>
    <w:p w:rsidR="008227EF" w:rsidRPr="00B470F9" w:rsidRDefault="008227EF" w:rsidP="00B470F9">
      <w:pPr>
        <w:spacing w:line="360" w:lineRule="auto"/>
        <w:jc w:val="both"/>
        <w:rPr>
          <w:b/>
          <w:sz w:val="24"/>
          <w:szCs w:val="24"/>
        </w:rPr>
      </w:pPr>
    </w:p>
    <w:p w:rsidR="00EF455E" w:rsidRPr="00B470F9" w:rsidRDefault="00EF455E" w:rsidP="00B470F9">
      <w:pPr>
        <w:pStyle w:val="Default"/>
        <w:spacing w:line="360" w:lineRule="auto"/>
        <w:jc w:val="both"/>
        <w:rPr>
          <w:rFonts w:asciiTheme="minorHAnsi" w:hAnsiTheme="minorHAnsi"/>
          <w:b/>
        </w:rPr>
      </w:pPr>
      <w:r w:rsidRPr="00B470F9">
        <w:rPr>
          <w:rFonts w:asciiTheme="minorHAnsi" w:hAnsiTheme="minorHAnsi"/>
          <w:b/>
        </w:rPr>
        <w:t>Formulario para efectuar preguntas – WEB RTVC</w:t>
      </w:r>
    </w:p>
    <w:p w:rsidR="00EF455E" w:rsidRPr="00B470F9" w:rsidRDefault="00EF455E" w:rsidP="00B470F9">
      <w:pPr>
        <w:pStyle w:val="Default"/>
        <w:spacing w:line="360" w:lineRule="auto"/>
        <w:jc w:val="both"/>
        <w:rPr>
          <w:rFonts w:asciiTheme="minorHAnsi" w:hAnsiTheme="minorHAnsi"/>
          <w:b/>
        </w:rPr>
      </w:pPr>
    </w:p>
    <w:p w:rsidR="00EF455E" w:rsidRPr="00B470F9" w:rsidRDefault="00EF455E" w:rsidP="00B470F9">
      <w:pPr>
        <w:pStyle w:val="Default"/>
        <w:spacing w:line="360" w:lineRule="auto"/>
        <w:jc w:val="both"/>
        <w:rPr>
          <w:rFonts w:asciiTheme="minorHAnsi" w:hAnsiTheme="minorHAnsi"/>
          <w:b/>
        </w:rPr>
      </w:pPr>
    </w:p>
    <w:p w:rsidR="00EF455E" w:rsidRPr="00B470F9" w:rsidRDefault="00EF455E" w:rsidP="00B470F9">
      <w:pPr>
        <w:pStyle w:val="Default"/>
        <w:spacing w:line="360" w:lineRule="auto"/>
        <w:jc w:val="both"/>
        <w:rPr>
          <w:rFonts w:asciiTheme="minorHAnsi" w:hAnsiTheme="minorHAnsi"/>
          <w:b/>
        </w:rPr>
      </w:pPr>
      <w:r w:rsidRPr="00B470F9">
        <w:rPr>
          <w:rFonts w:asciiTheme="minorHAnsi" w:hAnsiTheme="minorHAnsi"/>
          <w:b/>
          <w:noProof/>
          <w:lang w:eastAsia="es-CO"/>
        </w:rPr>
        <w:lastRenderedPageBreak/>
        <w:drawing>
          <wp:inline distT="0" distB="0" distL="0" distR="0" wp14:anchorId="030D3660" wp14:editId="2CEBBA59">
            <wp:extent cx="3714750" cy="3390900"/>
            <wp:effectExtent l="0" t="0" r="0" b="0"/>
            <wp:docPr id="62" name="Imagen 62" descr="Formulario de preguntas rend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rio de preguntas rendic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3390900"/>
                    </a:xfrm>
                    <a:prstGeom prst="rect">
                      <a:avLst/>
                    </a:prstGeom>
                    <a:noFill/>
                    <a:ln>
                      <a:noFill/>
                    </a:ln>
                  </pic:spPr>
                </pic:pic>
              </a:graphicData>
            </a:graphic>
          </wp:inline>
        </w:drawing>
      </w:r>
    </w:p>
    <w:p w:rsidR="00EF455E" w:rsidRPr="00B470F9" w:rsidRDefault="00EF455E" w:rsidP="00B470F9">
      <w:pPr>
        <w:pStyle w:val="Default"/>
        <w:spacing w:line="360" w:lineRule="auto"/>
        <w:jc w:val="both"/>
        <w:rPr>
          <w:rFonts w:asciiTheme="minorHAnsi" w:hAnsiTheme="minorHAnsi"/>
          <w:b/>
        </w:rPr>
      </w:pPr>
    </w:p>
    <w:p w:rsidR="00EF455E" w:rsidRPr="00B470F9" w:rsidRDefault="00EF455E" w:rsidP="00B470F9">
      <w:pPr>
        <w:spacing w:line="360" w:lineRule="auto"/>
        <w:jc w:val="both"/>
        <w:rPr>
          <w:color w:val="0070C0"/>
          <w:sz w:val="24"/>
          <w:szCs w:val="24"/>
        </w:rPr>
      </w:pPr>
    </w:p>
    <w:p w:rsidR="00B159B5" w:rsidRPr="00B470F9" w:rsidRDefault="00460FA8" w:rsidP="00B470F9">
      <w:pPr>
        <w:spacing w:line="360" w:lineRule="auto"/>
        <w:jc w:val="both"/>
        <w:rPr>
          <w:sz w:val="24"/>
          <w:szCs w:val="24"/>
        </w:rPr>
      </w:pPr>
      <w:r w:rsidRPr="00B470F9">
        <w:rPr>
          <w:sz w:val="24"/>
          <w:szCs w:val="24"/>
        </w:rPr>
        <w:t xml:space="preserve">Durante la fase previa a la Rendición de Cuentas, se </w:t>
      </w:r>
      <w:r w:rsidR="00FD669F">
        <w:rPr>
          <w:sz w:val="24"/>
          <w:szCs w:val="24"/>
        </w:rPr>
        <w:t>realizó en la página W</w:t>
      </w:r>
      <w:r w:rsidRPr="00B470F9">
        <w:rPr>
          <w:sz w:val="24"/>
          <w:szCs w:val="24"/>
        </w:rPr>
        <w:t>eb de RTVC Sistema de Medios Públicos, una encuesta que hizo parte de la estrategia para activar la participación de los ciudadanos. En esta práctica, se les preguntó a los ciudadanos sobre cómo califican los contenidos que se emiten en emisoras y canales de RTVC</w:t>
      </w:r>
    </w:p>
    <w:p w:rsidR="007900B9" w:rsidRPr="00B470F9" w:rsidRDefault="007900B9" w:rsidP="00B470F9">
      <w:pPr>
        <w:spacing w:line="360" w:lineRule="auto"/>
        <w:jc w:val="both"/>
        <w:rPr>
          <w:sz w:val="24"/>
          <w:szCs w:val="24"/>
        </w:rPr>
      </w:pPr>
    </w:p>
    <w:p w:rsidR="006944FF" w:rsidRPr="00B470F9" w:rsidRDefault="006944FF" w:rsidP="00B470F9">
      <w:pPr>
        <w:spacing w:line="360" w:lineRule="auto"/>
        <w:jc w:val="both"/>
        <w:rPr>
          <w:sz w:val="24"/>
          <w:szCs w:val="24"/>
        </w:rPr>
      </w:pPr>
    </w:p>
    <w:p w:rsidR="006944FF" w:rsidRPr="00B470F9" w:rsidRDefault="006944FF" w:rsidP="00B470F9">
      <w:pPr>
        <w:spacing w:line="360" w:lineRule="auto"/>
        <w:jc w:val="both"/>
        <w:rPr>
          <w:sz w:val="24"/>
          <w:szCs w:val="24"/>
        </w:rPr>
      </w:pPr>
    </w:p>
    <w:p w:rsidR="006944FF" w:rsidRPr="00B470F9" w:rsidRDefault="006944FF" w:rsidP="00B470F9">
      <w:pPr>
        <w:spacing w:line="360" w:lineRule="auto"/>
        <w:jc w:val="both"/>
        <w:rPr>
          <w:sz w:val="24"/>
          <w:szCs w:val="24"/>
        </w:rPr>
      </w:pPr>
    </w:p>
    <w:p w:rsidR="007900B9" w:rsidRPr="00B470F9" w:rsidRDefault="00EF455E" w:rsidP="00B470F9">
      <w:pPr>
        <w:spacing w:line="360" w:lineRule="auto"/>
        <w:jc w:val="both"/>
        <w:rPr>
          <w:b/>
          <w:sz w:val="24"/>
          <w:szCs w:val="24"/>
        </w:rPr>
      </w:pPr>
      <w:r w:rsidRPr="00B470F9">
        <w:rPr>
          <w:b/>
          <w:sz w:val="24"/>
          <w:szCs w:val="24"/>
        </w:rPr>
        <w:lastRenderedPageBreak/>
        <w:t>Formulario presencial</w:t>
      </w:r>
    </w:p>
    <w:p w:rsidR="006944FF" w:rsidRPr="00B470F9" w:rsidRDefault="006944FF" w:rsidP="00B470F9">
      <w:pPr>
        <w:spacing w:line="360" w:lineRule="auto"/>
        <w:jc w:val="both"/>
        <w:rPr>
          <w:b/>
          <w:sz w:val="24"/>
          <w:szCs w:val="24"/>
        </w:rPr>
      </w:pPr>
    </w:p>
    <w:p w:rsidR="006944FF" w:rsidRPr="00B470F9" w:rsidRDefault="006944FF" w:rsidP="00B470F9">
      <w:pPr>
        <w:spacing w:line="360" w:lineRule="auto"/>
        <w:jc w:val="both"/>
        <w:rPr>
          <w:sz w:val="24"/>
          <w:szCs w:val="24"/>
        </w:rPr>
      </w:pPr>
      <w:r w:rsidRPr="00B470F9">
        <w:rPr>
          <w:sz w:val="24"/>
          <w:szCs w:val="24"/>
        </w:rPr>
        <w:t>Durante las semanas previas a la Aud</w:t>
      </w:r>
      <w:r w:rsidR="00FD669F">
        <w:rPr>
          <w:sz w:val="24"/>
          <w:szCs w:val="24"/>
        </w:rPr>
        <w:t>iencia Pública de Rendición de C</w:t>
      </w:r>
      <w:r w:rsidRPr="00B470F9">
        <w:rPr>
          <w:sz w:val="24"/>
          <w:szCs w:val="24"/>
        </w:rPr>
        <w:t xml:space="preserve">uentas se aplicó una en cuesta a los ciudadanos visitantes en RTVC, a fin de identificar los requerimientos de información </w:t>
      </w:r>
      <w:r w:rsidR="00B470F9" w:rsidRPr="00B470F9">
        <w:rPr>
          <w:sz w:val="24"/>
          <w:szCs w:val="24"/>
        </w:rPr>
        <w:t>para ser priorizados durante la Audiencia Pública, resultados que se presentan a continuación.</w:t>
      </w:r>
    </w:p>
    <w:p w:rsidR="00B60748" w:rsidRPr="00B470F9" w:rsidRDefault="00B60748" w:rsidP="00B470F9">
      <w:pPr>
        <w:spacing w:line="360" w:lineRule="auto"/>
        <w:jc w:val="both"/>
        <w:rPr>
          <w:b/>
          <w:sz w:val="24"/>
          <w:szCs w:val="24"/>
        </w:rPr>
      </w:pPr>
    </w:p>
    <w:p w:rsidR="00B60748" w:rsidRPr="00B470F9" w:rsidRDefault="00B60748" w:rsidP="00B470F9">
      <w:pPr>
        <w:spacing w:line="360" w:lineRule="auto"/>
        <w:jc w:val="both"/>
        <w:rPr>
          <w:sz w:val="24"/>
          <w:szCs w:val="24"/>
        </w:rPr>
      </w:pPr>
      <w:r w:rsidRPr="00B470F9">
        <w:rPr>
          <w:noProof/>
          <w:sz w:val="24"/>
          <w:szCs w:val="24"/>
          <w:lang w:eastAsia="es-CO"/>
        </w:rPr>
        <w:lastRenderedPageBreak/>
        <w:drawing>
          <wp:inline distT="0" distB="0" distL="0" distR="0" wp14:anchorId="5D23B930" wp14:editId="15979CE7">
            <wp:extent cx="3314700" cy="47720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4700" cy="4772025"/>
                    </a:xfrm>
                    <a:prstGeom prst="rect">
                      <a:avLst/>
                    </a:prstGeom>
                  </pic:spPr>
                </pic:pic>
              </a:graphicData>
            </a:graphic>
          </wp:inline>
        </w:drawing>
      </w:r>
    </w:p>
    <w:p w:rsidR="007900B9" w:rsidRPr="00B470F9" w:rsidRDefault="007900B9" w:rsidP="00B470F9">
      <w:pPr>
        <w:spacing w:line="360" w:lineRule="auto"/>
        <w:jc w:val="both"/>
        <w:rPr>
          <w:sz w:val="24"/>
          <w:szCs w:val="24"/>
        </w:rPr>
      </w:pPr>
    </w:p>
    <w:p w:rsidR="00B60748" w:rsidRPr="00B470F9" w:rsidRDefault="00F84AF1" w:rsidP="00B470F9">
      <w:pPr>
        <w:spacing w:line="360" w:lineRule="auto"/>
        <w:jc w:val="both"/>
        <w:rPr>
          <w:sz w:val="24"/>
          <w:szCs w:val="24"/>
        </w:rPr>
      </w:pPr>
      <w:r w:rsidRPr="00B470F9">
        <w:rPr>
          <w:noProof/>
          <w:sz w:val="24"/>
          <w:szCs w:val="24"/>
          <w:lang w:eastAsia="es-CO"/>
        </w:rPr>
        <w:lastRenderedPageBreak/>
        <w:drawing>
          <wp:inline distT="0" distB="0" distL="0" distR="0" wp14:anchorId="6CAEBA15" wp14:editId="107BE81B">
            <wp:extent cx="4695825" cy="286702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4AF1" w:rsidRPr="00B470F9" w:rsidRDefault="00F84AF1" w:rsidP="00B470F9">
      <w:pPr>
        <w:spacing w:line="360" w:lineRule="auto"/>
        <w:jc w:val="both"/>
        <w:rPr>
          <w:sz w:val="24"/>
          <w:szCs w:val="24"/>
        </w:rPr>
      </w:pPr>
    </w:p>
    <w:p w:rsidR="00F84AF1" w:rsidRPr="00B470F9" w:rsidRDefault="00F84AF1" w:rsidP="00B470F9">
      <w:pPr>
        <w:spacing w:line="360" w:lineRule="auto"/>
        <w:jc w:val="both"/>
        <w:rPr>
          <w:sz w:val="24"/>
          <w:szCs w:val="24"/>
        </w:rPr>
      </w:pPr>
      <w:r w:rsidRPr="00B470F9">
        <w:rPr>
          <w:noProof/>
          <w:sz w:val="24"/>
          <w:szCs w:val="24"/>
          <w:lang w:eastAsia="es-CO"/>
        </w:rPr>
        <w:drawing>
          <wp:inline distT="0" distB="0" distL="0" distR="0" wp14:anchorId="20E22B9E" wp14:editId="200E76A1">
            <wp:extent cx="4572000" cy="3043238"/>
            <wp:effectExtent l="0" t="0" r="0" b="508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4AF1" w:rsidRPr="00B470F9" w:rsidRDefault="00F84AF1" w:rsidP="00B470F9">
      <w:pPr>
        <w:spacing w:line="360" w:lineRule="auto"/>
        <w:jc w:val="both"/>
        <w:rPr>
          <w:sz w:val="24"/>
          <w:szCs w:val="24"/>
        </w:rPr>
      </w:pPr>
    </w:p>
    <w:p w:rsidR="00F84AF1" w:rsidRPr="00B470F9" w:rsidRDefault="00F84AF1" w:rsidP="00B470F9">
      <w:pPr>
        <w:spacing w:line="360" w:lineRule="auto"/>
        <w:jc w:val="both"/>
        <w:rPr>
          <w:sz w:val="24"/>
          <w:szCs w:val="24"/>
        </w:rPr>
      </w:pPr>
      <w:r w:rsidRPr="00B470F9">
        <w:rPr>
          <w:noProof/>
          <w:sz w:val="24"/>
          <w:szCs w:val="24"/>
          <w:lang w:eastAsia="es-CO"/>
        </w:rPr>
        <w:lastRenderedPageBreak/>
        <w:drawing>
          <wp:inline distT="0" distB="0" distL="0" distR="0" wp14:anchorId="5C0B680A" wp14:editId="55868CCC">
            <wp:extent cx="4410075" cy="3248025"/>
            <wp:effectExtent l="0" t="0" r="9525"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0748" w:rsidRPr="00B470F9" w:rsidRDefault="00B60748" w:rsidP="00B470F9">
      <w:pPr>
        <w:spacing w:line="360" w:lineRule="auto"/>
        <w:jc w:val="both"/>
        <w:rPr>
          <w:sz w:val="24"/>
          <w:szCs w:val="24"/>
        </w:rPr>
      </w:pPr>
    </w:p>
    <w:p w:rsidR="00015981" w:rsidRPr="00B470F9" w:rsidRDefault="00015981" w:rsidP="00B470F9">
      <w:pPr>
        <w:spacing w:after="0" w:line="360" w:lineRule="auto"/>
        <w:jc w:val="both"/>
        <w:rPr>
          <w:rFonts w:eastAsia="Times New Roman" w:cs="Times New Roman"/>
          <w:b/>
          <w:sz w:val="24"/>
          <w:szCs w:val="24"/>
          <w:lang w:eastAsia="es-CO"/>
        </w:rPr>
      </w:pPr>
      <w:r w:rsidRPr="00B470F9">
        <w:rPr>
          <w:rFonts w:eastAsia="Times New Roman" w:cs="Times New Roman"/>
          <w:b/>
          <w:sz w:val="24"/>
          <w:szCs w:val="24"/>
          <w:lang w:eastAsia="es-CO"/>
        </w:rPr>
        <w:t>Preguntas ciudadanos vía chat</w:t>
      </w:r>
    </w:p>
    <w:p w:rsidR="00EF455E" w:rsidRPr="00B470F9" w:rsidRDefault="00EF455E" w:rsidP="00B470F9">
      <w:pPr>
        <w:spacing w:line="360" w:lineRule="auto"/>
        <w:jc w:val="both"/>
        <w:rPr>
          <w:sz w:val="24"/>
          <w:szCs w:val="24"/>
        </w:rPr>
      </w:pPr>
      <w:r w:rsidRPr="00B470F9">
        <w:rPr>
          <w:sz w:val="24"/>
          <w:szCs w:val="24"/>
        </w:rPr>
        <w:t xml:space="preserve">Los ciudadanos participaron realizando preguntas sobre los logros de RTVC, </w:t>
      </w:r>
      <w:r w:rsidR="00FD669F" w:rsidRPr="00B470F9">
        <w:rPr>
          <w:sz w:val="24"/>
          <w:szCs w:val="24"/>
        </w:rPr>
        <w:t>alcanzados durante</w:t>
      </w:r>
      <w:r w:rsidRPr="00B470F9">
        <w:rPr>
          <w:sz w:val="24"/>
          <w:szCs w:val="24"/>
        </w:rPr>
        <w:t xml:space="preserve"> la vigencia 201</w:t>
      </w:r>
      <w:r w:rsidR="00460FA8" w:rsidRPr="00B470F9">
        <w:rPr>
          <w:sz w:val="24"/>
          <w:szCs w:val="24"/>
        </w:rPr>
        <w:t>5</w:t>
      </w:r>
      <w:r w:rsidRPr="00B470F9">
        <w:rPr>
          <w:sz w:val="24"/>
          <w:szCs w:val="24"/>
        </w:rPr>
        <w:t xml:space="preserve">, por medio del chat de la entidad, a las cuales se les dio respuesta vía correo electrónico, e </w:t>
      </w:r>
      <w:r w:rsidR="00FD669F" w:rsidRPr="00B470F9">
        <w:rPr>
          <w:sz w:val="24"/>
          <w:szCs w:val="24"/>
        </w:rPr>
        <w:t>igualmente durante</w:t>
      </w:r>
      <w:r w:rsidRPr="00B470F9">
        <w:rPr>
          <w:sz w:val="24"/>
          <w:szCs w:val="24"/>
        </w:rPr>
        <w:t xml:space="preserve"> la Audiencia Pública de Rendición de Cuentas RTVC, cuenta.</w:t>
      </w:r>
    </w:p>
    <w:p w:rsidR="00AE65AA" w:rsidRPr="00B470F9" w:rsidRDefault="00AE65AA" w:rsidP="00B470F9">
      <w:pPr>
        <w:shd w:val="clear" w:color="auto" w:fill="FFFFFF"/>
        <w:spacing w:after="0" w:line="360" w:lineRule="auto"/>
        <w:jc w:val="both"/>
        <w:rPr>
          <w:rFonts w:eastAsia="Times New Roman" w:cs="Arial"/>
          <w:b/>
          <w:bCs/>
          <w:sz w:val="24"/>
          <w:szCs w:val="24"/>
          <w:lang w:eastAsia="es-ES"/>
        </w:rPr>
      </w:pPr>
    </w:p>
    <w:p w:rsidR="00AE65AA" w:rsidRPr="00B470F9" w:rsidRDefault="00AE65AA" w:rsidP="00B470F9">
      <w:pPr>
        <w:shd w:val="clear" w:color="auto" w:fill="FFFFFF"/>
        <w:spacing w:after="0" w:line="360" w:lineRule="auto"/>
        <w:jc w:val="both"/>
        <w:rPr>
          <w:rFonts w:eastAsia="Times New Roman" w:cs="Arial"/>
          <w:b/>
          <w:bCs/>
          <w:sz w:val="24"/>
          <w:szCs w:val="24"/>
          <w:lang w:eastAsia="es-ES"/>
        </w:rPr>
      </w:pPr>
      <w:r w:rsidRPr="00B470F9">
        <w:rPr>
          <w:rFonts w:eastAsia="Times New Roman" w:cs="Arial"/>
          <w:b/>
          <w:bCs/>
          <w:sz w:val="24"/>
          <w:szCs w:val="24"/>
          <w:lang w:eastAsia="es-ES"/>
        </w:rPr>
        <w:t>Me gustaría que me contaran ¿cómo en</w:t>
      </w:r>
      <w:r w:rsidR="005E513E" w:rsidRPr="00B470F9">
        <w:rPr>
          <w:rFonts w:eastAsia="Times New Roman" w:cs="Arial"/>
          <w:b/>
          <w:bCs/>
          <w:sz w:val="24"/>
          <w:szCs w:val="24"/>
          <w:lang w:eastAsia="es-ES"/>
        </w:rPr>
        <w:t xml:space="preserve"> RTVC </w:t>
      </w:r>
      <w:r w:rsidRPr="00B470F9">
        <w:rPr>
          <w:rFonts w:eastAsia="Times New Roman" w:cs="Arial"/>
          <w:b/>
          <w:bCs/>
          <w:sz w:val="24"/>
          <w:szCs w:val="24"/>
          <w:lang w:eastAsia="es-ES"/>
        </w:rPr>
        <w:t>adoptan los principios de buen gobierno, eficiencia, eficacia, transparencia y participación ciudadana en su gestión diaria y sobre todo en los recursos que el estado le da?</w:t>
      </w:r>
    </w:p>
    <w:p w:rsidR="00AE65AA" w:rsidRPr="00B470F9" w:rsidRDefault="00AE65AA" w:rsidP="00B470F9">
      <w:pPr>
        <w:shd w:val="clear" w:color="auto" w:fill="FFFFFF"/>
        <w:spacing w:after="0" w:line="360" w:lineRule="auto"/>
        <w:jc w:val="both"/>
        <w:rPr>
          <w:rFonts w:eastAsia="Times New Roman" w:cs="Arial"/>
          <w:sz w:val="24"/>
          <w:szCs w:val="24"/>
          <w:lang w:eastAsia="es-ES"/>
        </w:rPr>
      </w:pPr>
    </w:p>
    <w:p w:rsidR="00AE65AA" w:rsidRPr="00B470F9" w:rsidRDefault="005E513E"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lastRenderedPageBreak/>
        <w:t>Al señor Juan D</w:t>
      </w:r>
      <w:r w:rsidR="00AE65AA" w:rsidRPr="00B470F9">
        <w:rPr>
          <w:rFonts w:eastAsia="Times New Roman" w:cs="Arial"/>
          <w:sz w:val="24"/>
          <w:szCs w:val="24"/>
          <w:lang w:eastAsia="es-ES"/>
        </w:rPr>
        <w:t>avid medina le contamos que</w:t>
      </w:r>
      <w:r w:rsidRPr="00B470F9">
        <w:rPr>
          <w:rFonts w:eastAsia="Times New Roman" w:cs="Arial"/>
          <w:sz w:val="24"/>
          <w:szCs w:val="24"/>
          <w:lang w:eastAsia="es-ES"/>
        </w:rPr>
        <w:t xml:space="preserve"> </w:t>
      </w:r>
      <w:r w:rsidRPr="00B470F9">
        <w:rPr>
          <w:rFonts w:eastAsia="Times New Roman" w:cs="Arial"/>
          <w:b/>
          <w:bCs/>
          <w:sz w:val="24"/>
          <w:szCs w:val="24"/>
          <w:lang w:eastAsia="es-ES"/>
        </w:rPr>
        <w:t>RTVC</w:t>
      </w:r>
      <w:r w:rsidR="00460FA8" w:rsidRPr="00B470F9">
        <w:rPr>
          <w:rFonts w:eastAsia="Times New Roman" w:cs="Arial"/>
          <w:sz w:val="24"/>
          <w:szCs w:val="24"/>
          <w:lang w:eastAsia="es-ES"/>
        </w:rPr>
        <w:t>, Sistema de Medios P</w:t>
      </w:r>
      <w:r w:rsidR="00AE65AA" w:rsidRPr="00B470F9">
        <w:rPr>
          <w:rFonts w:eastAsia="Times New Roman" w:cs="Arial"/>
          <w:sz w:val="24"/>
          <w:szCs w:val="24"/>
          <w:lang w:eastAsia="es-ES"/>
        </w:rPr>
        <w:t>úblicos está comprometido con la transparencia y la participación ciudadana. Se planteó como objetivo estratégico: promover la participación ciudadana y transparencia a partir de la generación de entornos virtuosos, alineado con los principios institucionales en el marco de un plan estratégico.</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 </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 xml:space="preserve">Se planteó un compromiso con lo público y la ciudadanía donde prime el bien general sobre el particular y generación de entornos virtuosos enmarcado en una construcción colectiva del código de ética de </w:t>
      </w:r>
      <w:r w:rsidR="005E513E" w:rsidRPr="00B470F9">
        <w:rPr>
          <w:rFonts w:eastAsia="Times New Roman" w:cs="Arial"/>
          <w:b/>
          <w:bCs/>
          <w:sz w:val="24"/>
          <w:szCs w:val="24"/>
          <w:lang w:eastAsia="es-ES"/>
        </w:rPr>
        <w:t>RTVC</w:t>
      </w:r>
      <w:r w:rsidRPr="00B470F9">
        <w:rPr>
          <w:rFonts w:eastAsia="Times New Roman" w:cs="Arial"/>
          <w:sz w:val="24"/>
          <w:szCs w:val="24"/>
          <w:lang w:eastAsia="es-ES"/>
        </w:rPr>
        <w:t xml:space="preserve"> y la firma de un acuerdo ético con los colaboradores.</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 </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Finalmente se adelantó la formulación e implementación de actividades del plan anticorrupción y atención al ciudadano.</w:t>
      </w:r>
    </w:p>
    <w:p w:rsidR="00AE65AA" w:rsidRPr="00B470F9" w:rsidRDefault="005E513E"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De todas maneras, Juan D</w:t>
      </w:r>
      <w:r w:rsidR="00AE65AA" w:rsidRPr="00B470F9">
        <w:rPr>
          <w:rFonts w:eastAsia="Times New Roman" w:cs="Arial"/>
          <w:sz w:val="24"/>
          <w:szCs w:val="24"/>
          <w:lang w:eastAsia="es-ES"/>
        </w:rPr>
        <w:t>avid va recibir en su correo electrónico información de una manera más específica de todo lo que tiene que ver con transparencia y gestión durante el 2015.</w:t>
      </w:r>
    </w:p>
    <w:p w:rsidR="00AE65AA" w:rsidRPr="00B470F9" w:rsidRDefault="00AE65AA" w:rsidP="00B470F9">
      <w:pPr>
        <w:shd w:val="clear" w:color="auto" w:fill="FFFFFF"/>
        <w:spacing w:after="0" w:line="360" w:lineRule="auto"/>
        <w:jc w:val="both"/>
        <w:rPr>
          <w:rFonts w:eastAsia="Times New Roman" w:cs="Arial"/>
          <w:sz w:val="24"/>
          <w:szCs w:val="24"/>
          <w:lang w:eastAsia="es-ES"/>
        </w:rPr>
      </w:pP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b/>
          <w:bCs/>
          <w:sz w:val="24"/>
          <w:szCs w:val="24"/>
          <w:lang w:eastAsia="es-ES"/>
        </w:rPr>
        <w:t>¿me gustaría que me explicaran d</w:t>
      </w:r>
      <w:r w:rsidR="0041098C">
        <w:rPr>
          <w:rFonts w:eastAsia="Times New Roman" w:cs="Arial"/>
          <w:b/>
          <w:bCs/>
          <w:sz w:val="24"/>
          <w:szCs w:val="24"/>
          <w:lang w:eastAsia="es-ES"/>
        </w:rPr>
        <w:t>urante su informe de gestión qué</w:t>
      </w:r>
      <w:r w:rsidRPr="00B470F9">
        <w:rPr>
          <w:rFonts w:eastAsia="Times New Roman" w:cs="Arial"/>
          <w:b/>
          <w:bCs/>
          <w:sz w:val="24"/>
          <w:szCs w:val="24"/>
          <w:lang w:eastAsia="es-ES"/>
        </w:rPr>
        <w:t xml:space="preserve"> ejercicios y acciones realizaron sobre </w:t>
      </w:r>
      <w:r w:rsidR="005E513E" w:rsidRPr="00B470F9">
        <w:rPr>
          <w:rFonts w:eastAsia="Times New Roman" w:cs="Arial"/>
          <w:b/>
          <w:bCs/>
          <w:sz w:val="24"/>
          <w:szCs w:val="24"/>
          <w:lang w:eastAsia="es-ES"/>
        </w:rPr>
        <w:t xml:space="preserve">TDT </w:t>
      </w:r>
      <w:r w:rsidRPr="00B470F9">
        <w:rPr>
          <w:rFonts w:eastAsia="Times New Roman" w:cs="Arial"/>
          <w:b/>
          <w:bCs/>
          <w:sz w:val="24"/>
          <w:szCs w:val="24"/>
          <w:lang w:eastAsia="es-ES"/>
        </w:rPr>
        <w:t>social?</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b/>
          <w:bCs/>
          <w:sz w:val="24"/>
          <w:szCs w:val="24"/>
          <w:lang w:eastAsia="es-ES"/>
        </w:rPr>
        <w:t> </w:t>
      </w:r>
    </w:p>
    <w:p w:rsidR="00AE65AA" w:rsidRPr="00B470F9" w:rsidRDefault="005E513E" w:rsidP="00B470F9">
      <w:pPr>
        <w:shd w:val="clear" w:color="auto" w:fill="FFFFFF"/>
        <w:spacing w:after="0" w:line="360" w:lineRule="auto"/>
        <w:jc w:val="both"/>
        <w:rPr>
          <w:rFonts w:eastAsia="Times New Roman" w:cs="Arial"/>
          <w:sz w:val="24"/>
          <w:szCs w:val="24"/>
          <w:lang w:eastAsia="es-ES"/>
        </w:rPr>
      </w:pPr>
      <w:proofErr w:type="gramStart"/>
      <w:r w:rsidRPr="00B470F9">
        <w:rPr>
          <w:rFonts w:eastAsia="Times New Roman" w:cs="Arial"/>
          <w:sz w:val="24"/>
          <w:szCs w:val="24"/>
          <w:lang w:eastAsia="es-ES"/>
        </w:rPr>
        <w:t>S</w:t>
      </w:r>
      <w:r w:rsidR="00AE65AA" w:rsidRPr="00B470F9">
        <w:rPr>
          <w:rFonts w:eastAsia="Times New Roman" w:cs="Arial"/>
          <w:sz w:val="24"/>
          <w:szCs w:val="24"/>
          <w:lang w:eastAsia="es-ES"/>
        </w:rPr>
        <w:t>onia</w:t>
      </w:r>
      <w:r w:rsidR="0041098C">
        <w:rPr>
          <w:rFonts w:eastAsia="Times New Roman" w:cs="Arial"/>
          <w:sz w:val="24"/>
          <w:szCs w:val="24"/>
          <w:lang w:eastAsia="es-ES"/>
        </w:rPr>
        <w:t xml:space="preserve">, </w:t>
      </w:r>
      <w:r w:rsidR="00AE65AA" w:rsidRPr="00B470F9">
        <w:rPr>
          <w:rFonts w:eastAsia="Times New Roman" w:cs="Arial"/>
          <w:sz w:val="24"/>
          <w:szCs w:val="24"/>
          <w:lang w:eastAsia="es-ES"/>
        </w:rPr>
        <w:t xml:space="preserve"> la</w:t>
      </w:r>
      <w:proofErr w:type="gramEnd"/>
      <w:r w:rsidR="00AE65AA" w:rsidRPr="00B470F9">
        <w:rPr>
          <w:rFonts w:eastAsia="Times New Roman" w:cs="Arial"/>
          <w:sz w:val="24"/>
          <w:szCs w:val="24"/>
          <w:lang w:eastAsia="es-ES"/>
        </w:rPr>
        <w:t xml:space="preserve"> semana pa</w:t>
      </w:r>
      <w:r w:rsidR="0041098C">
        <w:rPr>
          <w:rFonts w:eastAsia="Times New Roman" w:cs="Arial"/>
          <w:sz w:val="24"/>
          <w:szCs w:val="24"/>
          <w:lang w:eastAsia="es-ES"/>
        </w:rPr>
        <w:t>sada arrancó la T</w:t>
      </w:r>
      <w:r w:rsidR="00AE65AA" w:rsidRPr="00B470F9">
        <w:rPr>
          <w:rFonts w:eastAsia="Times New Roman" w:cs="Arial"/>
          <w:sz w:val="24"/>
          <w:szCs w:val="24"/>
          <w:lang w:eastAsia="es-ES"/>
        </w:rPr>
        <w:t xml:space="preserve">ercera </w:t>
      </w:r>
      <w:r w:rsidR="0041098C">
        <w:rPr>
          <w:rFonts w:eastAsia="Times New Roman" w:cs="Arial"/>
          <w:sz w:val="24"/>
          <w:szCs w:val="24"/>
          <w:lang w:eastAsia="es-ES"/>
        </w:rPr>
        <w:t>F</w:t>
      </w:r>
      <w:r w:rsidR="00AE65AA" w:rsidRPr="00B470F9">
        <w:rPr>
          <w:rFonts w:eastAsia="Times New Roman" w:cs="Arial"/>
          <w:sz w:val="24"/>
          <w:szCs w:val="24"/>
          <w:lang w:eastAsia="es-ES"/>
        </w:rPr>
        <w:t xml:space="preserve">ase de la </w:t>
      </w:r>
      <w:r w:rsidR="0041098C">
        <w:rPr>
          <w:rFonts w:eastAsia="Times New Roman" w:cs="Arial"/>
          <w:sz w:val="24"/>
          <w:szCs w:val="24"/>
          <w:lang w:eastAsia="es-ES"/>
        </w:rPr>
        <w:t>T</w:t>
      </w:r>
      <w:r w:rsidR="00AE65AA" w:rsidRPr="00B470F9">
        <w:rPr>
          <w:rFonts w:eastAsia="Times New Roman" w:cs="Arial"/>
          <w:sz w:val="24"/>
          <w:szCs w:val="24"/>
          <w:lang w:eastAsia="es-ES"/>
        </w:rPr>
        <w:t xml:space="preserve">elevisión </w:t>
      </w:r>
      <w:r w:rsidR="0041098C">
        <w:rPr>
          <w:rFonts w:eastAsia="Times New Roman" w:cs="Arial"/>
          <w:sz w:val="24"/>
          <w:szCs w:val="24"/>
          <w:lang w:eastAsia="es-ES"/>
        </w:rPr>
        <w:t>D</w:t>
      </w:r>
      <w:r w:rsidR="00AE65AA" w:rsidRPr="00B470F9">
        <w:rPr>
          <w:rFonts w:eastAsia="Times New Roman" w:cs="Arial"/>
          <w:sz w:val="24"/>
          <w:szCs w:val="24"/>
          <w:lang w:eastAsia="es-ES"/>
        </w:rPr>
        <w:t xml:space="preserve">igital </w:t>
      </w:r>
      <w:r w:rsidR="0041098C">
        <w:rPr>
          <w:rFonts w:eastAsia="Times New Roman" w:cs="Arial"/>
          <w:sz w:val="24"/>
          <w:szCs w:val="24"/>
          <w:lang w:eastAsia="es-ES"/>
        </w:rPr>
        <w:t>T</w:t>
      </w:r>
      <w:r w:rsidR="00AE65AA" w:rsidRPr="00B470F9">
        <w:rPr>
          <w:rFonts w:eastAsia="Times New Roman" w:cs="Arial"/>
          <w:sz w:val="24"/>
          <w:szCs w:val="24"/>
          <w:lang w:eastAsia="es-ES"/>
        </w:rPr>
        <w:t xml:space="preserve">errestre </w:t>
      </w:r>
      <w:r w:rsidR="0041098C">
        <w:rPr>
          <w:rFonts w:eastAsia="Times New Roman" w:cs="Arial"/>
          <w:sz w:val="24"/>
          <w:szCs w:val="24"/>
          <w:lang w:eastAsia="es-ES"/>
        </w:rPr>
        <w:t xml:space="preserve"> que con su </w:t>
      </w:r>
      <w:r w:rsidR="00AE65AA" w:rsidRPr="00B470F9">
        <w:rPr>
          <w:rFonts w:eastAsia="Times New Roman" w:cs="Arial"/>
          <w:sz w:val="24"/>
          <w:szCs w:val="24"/>
          <w:lang w:eastAsia="es-ES"/>
        </w:rPr>
        <w:t>adjudicación de esta nueva fase, con la que se implementarán </w:t>
      </w:r>
      <w:r w:rsidR="00AE65AA" w:rsidRPr="00B470F9">
        <w:rPr>
          <w:rFonts w:eastAsia="Times New Roman" w:cs="Arial"/>
          <w:b/>
          <w:bCs/>
          <w:sz w:val="24"/>
          <w:szCs w:val="24"/>
          <w:lang w:eastAsia="es-ES"/>
        </w:rPr>
        <w:t>15 nuevas estaciones</w:t>
      </w:r>
      <w:r w:rsidR="00AE65AA" w:rsidRPr="00B470F9">
        <w:rPr>
          <w:rFonts w:eastAsia="Times New Roman" w:cs="Arial"/>
          <w:sz w:val="24"/>
          <w:szCs w:val="24"/>
          <w:lang w:eastAsia="es-ES"/>
        </w:rPr>
        <w:t> y lograremos llegar al </w:t>
      </w:r>
      <w:r w:rsidR="00AE65AA" w:rsidRPr="00B470F9">
        <w:rPr>
          <w:rFonts w:eastAsia="Times New Roman" w:cs="Arial"/>
          <w:b/>
          <w:bCs/>
          <w:sz w:val="24"/>
          <w:szCs w:val="24"/>
          <w:lang w:eastAsia="es-ES"/>
        </w:rPr>
        <w:t>87.7% de cobertura</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 xml:space="preserve">Se planteó un compromiso con lo público y la ciudadanía donde prime el bien general sobre el particular y generación de entornos virtuosos enmarcado en una construcción colectiva del código de ética de </w:t>
      </w:r>
      <w:r w:rsidR="005E513E" w:rsidRPr="00B470F9">
        <w:rPr>
          <w:rFonts w:eastAsia="Times New Roman" w:cs="Arial"/>
          <w:b/>
          <w:bCs/>
          <w:sz w:val="24"/>
          <w:szCs w:val="24"/>
          <w:lang w:eastAsia="es-ES"/>
        </w:rPr>
        <w:t>RTVC</w:t>
      </w:r>
      <w:r w:rsidRPr="00B470F9">
        <w:rPr>
          <w:rFonts w:eastAsia="Times New Roman" w:cs="Arial"/>
          <w:sz w:val="24"/>
          <w:szCs w:val="24"/>
          <w:lang w:eastAsia="es-ES"/>
        </w:rPr>
        <w:t xml:space="preserve"> y la firma de un acuerdo ético con los colaboradores.</w:t>
      </w:r>
    </w:p>
    <w:p w:rsidR="00AE65AA" w:rsidRPr="00B470F9" w:rsidRDefault="00AE65AA"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lastRenderedPageBreak/>
        <w:t>Finalmente se adelantó la formulación e implementación de actividades del plan anticorrupción y atención al ciudadano.</w:t>
      </w:r>
    </w:p>
    <w:p w:rsidR="00AE65AA" w:rsidRPr="00B470F9" w:rsidRDefault="005E513E" w:rsidP="00B470F9">
      <w:pPr>
        <w:shd w:val="clear" w:color="auto" w:fill="FFFFFF"/>
        <w:spacing w:after="0" w:line="360" w:lineRule="auto"/>
        <w:jc w:val="both"/>
        <w:rPr>
          <w:rFonts w:eastAsia="Times New Roman" w:cs="Arial"/>
          <w:sz w:val="24"/>
          <w:szCs w:val="24"/>
          <w:lang w:eastAsia="es-ES"/>
        </w:rPr>
      </w:pPr>
      <w:r w:rsidRPr="00B470F9">
        <w:rPr>
          <w:rFonts w:eastAsia="Times New Roman" w:cs="Arial"/>
          <w:sz w:val="24"/>
          <w:szCs w:val="24"/>
          <w:lang w:eastAsia="es-ES"/>
        </w:rPr>
        <w:t>De todas maneras, Juan D</w:t>
      </w:r>
      <w:r w:rsidR="00AE65AA" w:rsidRPr="00B470F9">
        <w:rPr>
          <w:rFonts w:eastAsia="Times New Roman" w:cs="Arial"/>
          <w:sz w:val="24"/>
          <w:szCs w:val="24"/>
          <w:lang w:eastAsia="es-ES"/>
        </w:rPr>
        <w:t>avid va recibir en su correo electrónico información de una manera más específica de todo lo que tiene que ver con transparencia y gestión durante el 2015.</w:t>
      </w:r>
    </w:p>
    <w:p w:rsidR="00420DE8" w:rsidRPr="00B470F9" w:rsidRDefault="00420DE8" w:rsidP="00B470F9">
      <w:pPr>
        <w:pStyle w:val="Default"/>
        <w:spacing w:line="360" w:lineRule="auto"/>
        <w:jc w:val="both"/>
        <w:rPr>
          <w:rFonts w:asciiTheme="minorHAnsi" w:hAnsiTheme="minorHAnsi"/>
          <w:b/>
        </w:rPr>
      </w:pPr>
    </w:p>
    <w:p w:rsidR="00B470F9" w:rsidRPr="00B470F9" w:rsidRDefault="00B470F9" w:rsidP="00B470F9">
      <w:pPr>
        <w:pStyle w:val="Default"/>
        <w:spacing w:line="360" w:lineRule="auto"/>
        <w:jc w:val="both"/>
        <w:rPr>
          <w:rFonts w:asciiTheme="minorHAnsi" w:hAnsiTheme="minorHAnsi"/>
        </w:rPr>
      </w:pPr>
    </w:p>
    <w:p w:rsidR="000D166F" w:rsidRPr="00B470F9" w:rsidRDefault="000D166F" w:rsidP="00B470F9">
      <w:pPr>
        <w:pStyle w:val="Default"/>
        <w:numPr>
          <w:ilvl w:val="0"/>
          <w:numId w:val="21"/>
        </w:numPr>
        <w:spacing w:line="360" w:lineRule="auto"/>
        <w:jc w:val="center"/>
        <w:rPr>
          <w:rFonts w:asciiTheme="minorHAnsi" w:hAnsiTheme="minorHAnsi"/>
          <w:b/>
        </w:rPr>
      </w:pPr>
      <w:r w:rsidRPr="00B470F9">
        <w:rPr>
          <w:rFonts w:asciiTheme="minorHAnsi" w:hAnsiTheme="minorHAnsi"/>
          <w:b/>
        </w:rPr>
        <w:t>DIFUSIÓN EN CANALES ELECTRÓNICOS #RTVCCUENTA</w:t>
      </w:r>
    </w:p>
    <w:p w:rsidR="000D166F" w:rsidRPr="00B470F9" w:rsidRDefault="000D166F" w:rsidP="00B470F9">
      <w:pPr>
        <w:pStyle w:val="Default"/>
        <w:spacing w:line="360" w:lineRule="auto"/>
        <w:jc w:val="both"/>
        <w:rPr>
          <w:rFonts w:asciiTheme="minorHAnsi" w:hAnsiTheme="minorHAnsi"/>
          <w:b/>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El plan de trabajo que se formuló en redes sociales para la Audiencia Pública de Rendición de Cuentas, tuvo como objetivo principal, fomentar el envío de preguntas por parte de la ciudadanía en una primera fase y posterior a esto, la participación en la Audiencia Pública (de forma presencial y virtual).</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Bajo la coordinación del equipo de Comunicaciones, las plataformas de RTVC Sistema de Medios Públicos divulgaron este tema en cada uno de sus canales en Facebook y Twitter, desde el 13 de junio hasta el 17 de julio. El hashtag o etiqueta definida para este fin fue </w:t>
      </w:r>
      <w:r w:rsidRPr="00B470F9">
        <w:rPr>
          <w:rFonts w:asciiTheme="minorHAnsi" w:hAnsiTheme="minorHAnsi"/>
          <w:b/>
        </w:rPr>
        <w:t>#RTVCcuenta</w:t>
      </w:r>
      <w:r w:rsidRPr="00B470F9">
        <w:rPr>
          <w:rFonts w:asciiTheme="minorHAnsi" w:hAnsiTheme="minorHAnsi"/>
        </w:rPr>
        <w:t>, estando alineada con toda la imagen de este evento y a la edición del año anterior de este evento, con el fin de dar continuidad a nuestros usuarios sobre la divulgación del tema.</w:t>
      </w:r>
    </w:p>
    <w:p w:rsidR="000D166F" w:rsidRPr="00B470F9" w:rsidRDefault="006D18D2" w:rsidP="00B470F9">
      <w:pPr>
        <w:pStyle w:val="Default"/>
        <w:spacing w:line="360" w:lineRule="auto"/>
        <w:jc w:val="both"/>
        <w:rPr>
          <w:rFonts w:asciiTheme="minorHAnsi" w:hAnsiTheme="minorHAnsi"/>
        </w:rPr>
      </w:pPr>
      <w:r>
        <w:rPr>
          <w:rFonts w:asciiTheme="minorHAnsi" w:hAnsiTheme="minorHAnsi"/>
        </w:rPr>
        <w:t>En el plan de difusión por medio de</w:t>
      </w:r>
      <w:r w:rsidR="000D166F" w:rsidRPr="00B470F9">
        <w:rPr>
          <w:rFonts w:asciiTheme="minorHAnsi" w:hAnsiTheme="minorHAnsi"/>
        </w:rPr>
        <w:t xml:space="preserve"> canales electrónicos se planteó que se </w:t>
      </w:r>
      <w:r>
        <w:rPr>
          <w:rFonts w:asciiTheme="minorHAnsi" w:hAnsiTheme="minorHAnsi"/>
        </w:rPr>
        <w:t xml:space="preserve">trataran temáticas </w:t>
      </w:r>
      <w:proofErr w:type="gramStart"/>
      <w:r>
        <w:rPr>
          <w:rFonts w:asciiTheme="minorHAnsi" w:hAnsiTheme="minorHAnsi"/>
        </w:rPr>
        <w:t xml:space="preserve">diferentes </w:t>
      </w:r>
      <w:r w:rsidR="000D166F" w:rsidRPr="00B470F9">
        <w:rPr>
          <w:rFonts w:asciiTheme="minorHAnsi" w:hAnsiTheme="minorHAnsi"/>
        </w:rPr>
        <w:t xml:space="preserve"> cada</w:t>
      </w:r>
      <w:proofErr w:type="gramEnd"/>
      <w:r w:rsidR="000D166F" w:rsidRPr="00B470F9">
        <w:rPr>
          <w:rFonts w:asciiTheme="minorHAnsi" w:hAnsiTheme="minorHAnsi"/>
        </w:rPr>
        <w:t xml:space="preserve"> semana, tal como se puede observar:</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265B0684" wp14:editId="0D15B4BF">
            <wp:extent cx="5612130" cy="29051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905125"/>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 xml:space="preserve">Herramientas audiovisuales: </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Con el fin de tener un nivel alto de </w:t>
      </w:r>
      <w:proofErr w:type="spellStart"/>
      <w:r w:rsidRPr="00B470F9">
        <w:rPr>
          <w:rFonts w:asciiTheme="minorHAnsi" w:hAnsiTheme="minorHAnsi"/>
        </w:rPr>
        <w:t>viralización</w:t>
      </w:r>
      <w:proofErr w:type="spellEnd"/>
      <w:r w:rsidRPr="00B470F9">
        <w:rPr>
          <w:rFonts w:asciiTheme="minorHAnsi" w:hAnsiTheme="minorHAnsi"/>
        </w:rPr>
        <w:t>, en las publicaciones se utilizaron piezas gráficas, videos y gifs que apoyaran los contenidos en cada una de las fases. A continuación, se muestran las imágenes que se usaron:</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4C3BF1C" wp14:editId="34873FBB">
            <wp:extent cx="2171700" cy="1885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t-rendicion-rtvc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1885950"/>
                    </a:xfrm>
                    <a:prstGeom prst="rect">
                      <a:avLst/>
                    </a:prstGeom>
                  </pic:spPr>
                </pic:pic>
              </a:graphicData>
            </a:graphic>
          </wp:inline>
        </w:drawing>
      </w:r>
      <w:r w:rsidRPr="00B470F9">
        <w:rPr>
          <w:rFonts w:asciiTheme="minorHAnsi" w:hAnsiTheme="minorHAnsi"/>
          <w:noProof/>
          <w:lang w:eastAsia="es-CO"/>
        </w:rPr>
        <w:t xml:space="preserve">     </w:t>
      </w:r>
      <w:r w:rsidRPr="00B470F9">
        <w:rPr>
          <w:rFonts w:asciiTheme="minorHAnsi" w:hAnsiTheme="minorHAnsi"/>
          <w:noProof/>
          <w:lang w:eastAsia="es-CO"/>
        </w:rPr>
        <w:drawing>
          <wp:inline distT="0" distB="0" distL="0" distR="0" wp14:anchorId="43A4C95E" wp14:editId="23CDEC39">
            <wp:extent cx="2171700" cy="1847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1-rendicion-c-rtv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1700" cy="1847850"/>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2DEC0EB7" wp14:editId="53FD4B4F">
            <wp:extent cx="2247900" cy="2247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2-rendicion-c-rtv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r w:rsidRPr="00B470F9">
        <w:rPr>
          <w:rFonts w:asciiTheme="minorHAnsi" w:hAnsiTheme="minorHAnsi"/>
        </w:rPr>
        <w:t xml:space="preserve">     </w:t>
      </w:r>
      <w:r w:rsidRPr="00B470F9">
        <w:rPr>
          <w:rFonts w:asciiTheme="minorHAnsi" w:hAnsiTheme="minorHAnsi"/>
          <w:noProof/>
          <w:lang w:eastAsia="es-CO"/>
        </w:rPr>
        <w:drawing>
          <wp:inline distT="0" distB="0" distL="0" distR="0" wp14:anchorId="373F04D2" wp14:editId="07A8AE14">
            <wp:extent cx="2219325" cy="2219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3-rendicion-rtv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6D2AFB2C" wp14:editId="24F2B2E2">
            <wp:extent cx="2276475" cy="2276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4-rendicion-rtv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r w:rsidRPr="00B470F9">
        <w:rPr>
          <w:rFonts w:asciiTheme="minorHAnsi" w:hAnsiTheme="minorHAnsi"/>
          <w:noProof/>
          <w:lang w:eastAsia="es-CO"/>
        </w:rPr>
        <w:t xml:space="preserve">     </w:t>
      </w:r>
      <w:r w:rsidRPr="00B470F9">
        <w:rPr>
          <w:rFonts w:asciiTheme="minorHAnsi" w:hAnsiTheme="minorHAnsi"/>
          <w:noProof/>
          <w:lang w:eastAsia="es-CO"/>
        </w:rPr>
        <w:drawing>
          <wp:inline distT="0" distB="0" distL="0" distR="0" wp14:anchorId="0DC55129" wp14:editId="65C74931">
            <wp:extent cx="2219325" cy="2219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streaming-rtv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3D354C32" wp14:editId="40B8FBA5">
            <wp:extent cx="3746343" cy="2162175"/>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1646" cy="2188321"/>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6D18D2" w:rsidP="00B470F9">
      <w:pPr>
        <w:pStyle w:val="Default"/>
        <w:spacing w:line="360" w:lineRule="auto"/>
        <w:jc w:val="both"/>
        <w:rPr>
          <w:rFonts w:asciiTheme="minorHAnsi" w:hAnsiTheme="minorHAnsi"/>
          <w:b/>
        </w:rPr>
      </w:pPr>
      <w:r>
        <w:rPr>
          <w:rFonts w:asciiTheme="minorHAnsi" w:hAnsiTheme="minorHAnsi"/>
          <w:b/>
        </w:rPr>
        <w:t>Publicaciones en Redes S</w:t>
      </w:r>
      <w:r w:rsidR="000D166F" w:rsidRPr="00B470F9">
        <w:rPr>
          <w:rFonts w:asciiTheme="minorHAnsi" w:hAnsiTheme="minorHAnsi"/>
          <w:b/>
        </w:rPr>
        <w:t>ociales: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Al realizar un análisis del comportamiento de la etiqueta #RTVCcuenta, en un período de tiempo correspondiente del 13 de junio al 17 de julio, se encontró que se generaron </w:t>
      </w:r>
      <w:r w:rsidRPr="00B470F9">
        <w:rPr>
          <w:rFonts w:asciiTheme="minorHAnsi" w:hAnsiTheme="minorHAnsi"/>
          <w:b/>
        </w:rPr>
        <w:t xml:space="preserve">151 impactos </w:t>
      </w:r>
      <w:r w:rsidRPr="00B470F9">
        <w:rPr>
          <w:rFonts w:asciiTheme="minorHAnsi" w:hAnsiTheme="minorHAnsi"/>
        </w:rPr>
        <w:t>sobre el tema. A continuación, un ejemplo de los contenidos que se publicaron en nuestras redes sociales: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139ACED9" wp14:editId="34FE0F82">
            <wp:extent cx="5556900" cy="347662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8826" cy="3490343"/>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1A5BC4E" wp14:editId="1E35BA27">
            <wp:extent cx="5257800" cy="21809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290" cy="2187786"/>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0E333E64" wp14:editId="5EED3C19">
            <wp:extent cx="4785360" cy="1962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9597" cy="1972088"/>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4E2766A5" wp14:editId="5899A06E">
            <wp:extent cx="5423535" cy="175260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0195" cy="1754752"/>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8AC89A9" wp14:editId="2E29C8E0">
            <wp:extent cx="5229225" cy="2571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2369" cy="2578214"/>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40C00DC" wp14:editId="2B89B657">
            <wp:extent cx="5149215" cy="2781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0710" cy="2830720"/>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5D24E6D8" wp14:editId="6BB8D1FF">
            <wp:extent cx="5381625" cy="33337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1306" cy="3358331"/>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Sinergia con MINTIC:</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Con el fin de ampliar la difusión sobre el tema, se generó una sinergia con el Ministerio TIC para </w:t>
      </w:r>
      <w:r w:rsidR="00D16B75" w:rsidRPr="00B470F9">
        <w:rPr>
          <w:rFonts w:asciiTheme="minorHAnsi" w:hAnsiTheme="minorHAnsi"/>
        </w:rPr>
        <w:t>que,</w:t>
      </w:r>
      <w:r w:rsidRPr="00B470F9">
        <w:rPr>
          <w:rFonts w:asciiTheme="minorHAnsi" w:hAnsiTheme="minorHAnsi"/>
        </w:rPr>
        <w:t xml:space="preserve"> desde las cuentas de la entidad, sus unidades y directivos se publicara la información correspondiente a la rendición de cuentas de RTVC Sistema de Medios Públicos.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Así, se obtuvo el apoyo del Ministerio TIC al respecto, tal como se muestra a continuación:</w:t>
      </w:r>
    </w:p>
    <w:p w:rsidR="000D166F" w:rsidRPr="00B470F9" w:rsidRDefault="000D166F" w:rsidP="00B470F9">
      <w:pPr>
        <w:pStyle w:val="Default"/>
        <w:spacing w:line="360" w:lineRule="auto"/>
        <w:jc w:val="both"/>
        <w:rPr>
          <w:rFonts w:asciiTheme="minorHAnsi" w:hAnsiTheme="minorHAnsi"/>
          <w:noProof/>
          <w:lang w:eastAsia="es-CO"/>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2C5D0233" wp14:editId="072A1B00">
            <wp:extent cx="5010150" cy="2019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9013"/>
                    <a:stretch/>
                  </pic:blipFill>
                  <pic:spPr bwMode="auto">
                    <a:xfrm>
                      <a:off x="0" y="0"/>
                      <a:ext cx="5010150" cy="2019300"/>
                    </a:xfrm>
                    <a:prstGeom prst="rect">
                      <a:avLst/>
                    </a:prstGeom>
                    <a:ln>
                      <a:noFill/>
                    </a:ln>
                    <a:extLst>
                      <a:ext uri="{53640926-AAD7-44D8-BBD7-CCE9431645EC}">
                        <a14:shadowObscured xmlns:a14="http://schemas.microsoft.com/office/drawing/2010/main"/>
                      </a:ext>
                    </a:extLst>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755A7283" wp14:editId="29E80F8A">
            <wp:extent cx="5507430" cy="3219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1244" cy="3221680"/>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7F06D6" w:rsidRDefault="007F06D6" w:rsidP="00B470F9">
      <w:pPr>
        <w:pStyle w:val="Default"/>
        <w:spacing w:line="360" w:lineRule="auto"/>
        <w:jc w:val="both"/>
        <w:rPr>
          <w:rFonts w:asciiTheme="minorHAnsi" w:hAnsiTheme="minorHAnsi"/>
        </w:rPr>
      </w:pPr>
    </w:p>
    <w:p w:rsidR="00D16B75" w:rsidRDefault="00D16B75" w:rsidP="00B470F9">
      <w:pPr>
        <w:pStyle w:val="Default"/>
        <w:spacing w:line="360" w:lineRule="auto"/>
        <w:jc w:val="both"/>
        <w:rPr>
          <w:rFonts w:asciiTheme="minorHAnsi" w:hAnsiTheme="minorHAnsi"/>
        </w:rPr>
      </w:pPr>
    </w:p>
    <w:p w:rsidR="00D16B75" w:rsidRDefault="00D16B75" w:rsidP="00B470F9">
      <w:pPr>
        <w:pStyle w:val="Default"/>
        <w:spacing w:line="360" w:lineRule="auto"/>
        <w:jc w:val="both"/>
        <w:rPr>
          <w:rFonts w:asciiTheme="minorHAnsi" w:hAnsiTheme="minorHAnsi"/>
        </w:rPr>
      </w:pPr>
    </w:p>
    <w:p w:rsidR="00D16B75" w:rsidRDefault="00D16B75"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lastRenderedPageBreak/>
        <w:t>Tendencia en Twitter:</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Como un hito de la </w:t>
      </w:r>
      <w:r w:rsidR="00D16B75">
        <w:rPr>
          <w:rFonts w:asciiTheme="minorHAnsi" w:hAnsiTheme="minorHAnsi"/>
        </w:rPr>
        <w:t>R</w:t>
      </w:r>
      <w:r w:rsidRPr="00B470F9">
        <w:rPr>
          <w:rFonts w:asciiTheme="minorHAnsi" w:hAnsiTheme="minorHAnsi"/>
        </w:rPr>
        <w:t xml:space="preserve">endición de </w:t>
      </w:r>
      <w:r w:rsidR="00D16B75">
        <w:rPr>
          <w:rFonts w:asciiTheme="minorHAnsi" w:hAnsiTheme="minorHAnsi"/>
        </w:rPr>
        <w:t>C</w:t>
      </w:r>
      <w:r w:rsidRPr="00B470F9">
        <w:rPr>
          <w:rFonts w:asciiTheme="minorHAnsi" w:hAnsiTheme="minorHAnsi"/>
        </w:rPr>
        <w:t xml:space="preserve">uentas que se realizó en el año 2016, se destaca el hecho que nuestra etiqueta </w:t>
      </w:r>
      <w:r w:rsidR="003D4D39">
        <w:rPr>
          <w:rFonts w:asciiTheme="minorHAnsi" w:hAnsiTheme="minorHAnsi"/>
        </w:rPr>
        <w:t>utilizada</w:t>
      </w:r>
      <w:r w:rsidRPr="00B470F9">
        <w:rPr>
          <w:rFonts w:asciiTheme="minorHAnsi" w:hAnsiTheme="minorHAnsi"/>
        </w:rPr>
        <w:t xml:space="preserve"> para la difusión (#RTVCcuenta), figuró entre las tendencias de Twitter durante la transmisión de la Audiencia Pública. Esto quiere decir que fue uno de los temas más comentados y con mayor impacto en esta plataforma de </w:t>
      </w:r>
      <w:proofErr w:type="spellStart"/>
      <w:r w:rsidRPr="00B470F9">
        <w:rPr>
          <w:rFonts w:asciiTheme="minorHAnsi" w:hAnsiTheme="minorHAnsi"/>
        </w:rPr>
        <w:t>microblogging</w:t>
      </w:r>
      <w:proofErr w:type="spellEnd"/>
      <w:r w:rsidRPr="00B470F9">
        <w:rPr>
          <w:rFonts w:asciiTheme="minorHAnsi" w:hAnsiTheme="minorHAnsi"/>
        </w:rPr>
        <w:t>:</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mc:AlternateContent>
          <mc:Choice Requires="wps">
            <w:drawing>
              <wp:anchor distT="0" distB="0" distL="114300" distR="114300" simplePos="0" relativeHeight="251675648" behindDoc="0" locked="0" layoutInCell="1" allowOverlap="1" wp14:anchorId="46A8F607" wp14:editId="5AF33CAA">
                <wp:simplePos x="0" y="0"/>
                <wp:positionH relativeFrom="column">
                  <wp:posOffset>996315</wp:posOffset>
                </wp:positionH>
                <wp:positionV relativeFrom="paragraph">
                  <wp:posOffset>1405255</wp:posOffset>
                </wp:positionV>
                <wp:extent cx="2981325" cy="628650"/>
                <wp:effectExtent l="19050" t="19050" r="28575" b="19050"/>
                <wp:wrapNone/>
                <wp:docPr id="34" name="Elipse 34"/>
                <wp:cNvGraphicFramePr/>
                <a:graphic xmlns:a="http://schemas.openxmlformats.org/drawingml/2006/main">
                  <a:graphicData uri="http://schemas.microsoft.com/office/word/2010/wordprocessingShape">
                    <wps:wsp>
                      <wps:cNvSpPr/>
                      <wps:spPr>
                        <a:xfrm>
                          <a:off x="0" y="0"/>
                          <a:ext cx="2981325" cy="628650"/>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2129A" id="Elipse 34" o:spid="_x0000_s1026" style="position:absolute;margin-left:78.45pt;margin-top:110.65pt;width:234.75pt;height:4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" filled="f" strokecolor="#4472c4 [3208]" strokeweight="2.25pt">
                <v:stroke joinstyle="miter"/>
              </v:oval>
            </w:pict>
          </mc:Fallback>
        </mc:AlternateContent>
      </w:r>
      <w:r w:rsidRPr="00B470F9">
        <w:rPr>
          <w:rFonts w:asciiTheme="minorHAnsi" w:hAnsiTheme="minorHAnsi"/>
          <w:noProof/>
          <w:lang w:eastAsia="es-CO"/>
        </w:rPr>
        <w:drawing>
          <wp:inline distT="0" distB="0" distL="0" distR="0">
            <wp:extent cx="3314700" cy="4743450"/>
            <wp:effectExtent l="0" t="76200" r="76200" b="0"/>
            <wp:docPr id="68" name="Imagen 68" descr="RTVCcuenta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VCcuenta T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4743450"/>
                    </a:xfrm>
                    <a:prstGeom prst="rect">
                      <a:avLst/>
                    </a:prstGeom>
                    <a:noFill/>
                    <a:ln>
                      <a:noFill/>
                    </a:ln>
                    <a:effectLst>
                      <a:outerShdw dist="107763" dir="18900000" algn="ctr" rotWithShape="0">
                        <a:srgbClr val="808080">
                          <a:alpha val="50000"/>
                        </a:srgbClr>
                      </a:outerShdw>
                    </a:effectLst>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Comentarios de los usuarios: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Durante la transmisión en vivo, se recibieron comentarios por parte de los usuarios, quienes en su mayoría se refirieron de forma positiva hacia la entidad, sus plataformas y los contenidos que se ofrecen. Esta participación de los usuarios quedó registrada no solo en las redes sociales, sino también en una barra en la parte inferior de la pantalla de televisión en la que iban rotando las intervenciones de nuestros usuarios.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Cabe anotar que algunos comentarios que se registraron no están relacionados con la misión de RTVC o están fuera del alcance de la entidad. En el caso que aplicaran para nuestra gestión, se dio repuesta al usuario que formuló la inquietud. En las siguientes imágenes se muestran los comentarios de los usuarios en Twitter: </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406B2298" wp14:editId="691AFD14">
            <wp:extent cx="4785995" cy="348296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4951" cy="3504033"/>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4B6BDCA1" wp14:editId="03FBE9B4">
            <wp:extent cx="4786076" cy="36099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517" cy="3619359"/>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7241505D" wp14:editId="4EB505E8">
            <wp:extent cx="4781550" cy="342705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4934" cy="3436643"/>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1B07485" wp14:editId="3972C09F">
            <wp:extent cx="4705350" cy="1000795"/>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7092" cy="1009673"/>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02547758" wp14:editId="7D732DCD">
            <wp:extent cx="4724400" cy="850878"/>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5951" cy="858361"/>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46B11294" wp14:editId="122280F9">
            <wp:extent cx="4791075" cy="7067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82524" cy="720235"/>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50BA95B1" wp14:editId="210D7AD9">
            <wp:extent cx="4778549" cy="845185"/>
            <wp:effectExtent l="0" t="0" r="317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17055" cy="851996"/>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D2E9E9E" wp14:editId="2087C753">
            <wp:extent cx="4848225" cy="831599"/>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94624" cy="839558"/>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3F69046" wp14:editId="75098E17">
            <wp:extent cx="5021316" cy="742950"/>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9395" cy="754502"/>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0A9CFF32" wp14:editId="43F6D7F0">
            <wp:extent cx="4972050" cy="83998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8828" cy="866474"/>
                    </a:xfrm>
                    <a:prstGeom prst="rect">
                      <a:avLst/>
                    </a:prstGeom>
                  </pic:spPr>
                </pic:pic>
              </a:graphicData>
            </a:graphic>
          </wp:inline>
        </w:drawing>
      </w:r>
    </w:p>
    <w:p w:rsidR="000D166F" w:rsidRDefault="000D166F" w:rsidP="00B470F9">
      <w:pPr>
        <w:pStyle w:val="Default"/>
        <w:spacing w:line="360" w:lineRule="auto"/>
        <w:jc w:val="both"/>
        <w:rPr>
          <w:rFonts w:asciiTheme="minorHAnsi" w:hAnsiTheme="minorHAnsi"/>
        </w:rPr>
      </w:pPr>
    </w:p>
    <w:p w:rsidR="00B470F9" w:rsidRDefault="00B470F9" w:rsidP="00B470F9">
      <w:pPr>
        <w:pStyle w:val="Default"/>
        <w:spacing w:line="360" w:lineRule="auto"/>
        <w:jc w:val="both"/>
        <w:rPr>
          <w:rFonts w:asciiTheme="minorHAnsi" w:hAnsiTheme="minorHAnsi"/>
        </w:rPr>
      </w:pPr>
    </w:p>
    <w:p w:rsidR="00B470F9" w:rsidRDefault="00B470F9"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 xml:space="preserve">Difusión de </w:t>
      </w:r>
      <w:proofErr w:type="spellStart"/>
      <w:r w:rsidRPr="00B470F9">
        <w:rPr>
          <w:rFonts w:asciiTheme="minorHAnsi" w:hAnsiTheme="minorHAnsi"/>
          <w:b/>
        </w:rPr>
        <w:t>VTRs</w:t>
      </w:r>
      <w:proofErr w:type="spellEnd"/>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Durante la emisión de la rendición de cuentas se usaron unos videos de apoyo (VTR) para mostrar la gestión de nuestras plataformas. Estos videos se compartieron de forma simultánea, tanto en la transmisión de televisión como en Twitter, para que los usuarios de las redes sociales no se perdieran los detalles de nuestros resultados.</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lastRenderedPageBreak/>
        <w:t xml:space="preserve">Así mismo, a partir del 8 de julio se compartieron estos videos en la página de Facebook para reforzar ante nuestra comunidad la gestión que realizamos en el año 2015. A continuación, se incluyen las imágenes de dichas publicaciones: </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6FC6E38F" wp14:editId="3C14C8D4">
            <wp:extent cx="1927363" cy="17049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9426" cy="1715646"/>
                    </a:xfrm>
                    <a:prstGeom prst="rect">
                      <a:avLst/>
                    </a:prstGeom>
                  </pic:spPr>
                </pic:pic>
              </a:graphicData>
            </a:graphic>
          </wp:inline>
        </w:drawing>
      </w:r>
      <w:r w:rsidRPr="00B470F9">
        <w:rPr>
          <w:rFonts w:asciiTheme="minorHAnsi" w:hAnsiTheme="minorHAnsi"/>
        </w:rPr>
        <w:t xml:space="preserve">   </w:t>
      </w:r>
      <w:r w:rsidRPr="00B470F9">
        <w:rPr>
          <w:rFonts w:asciiTheme="minorHAnsi" w:hAnsiTheme="minorHAnsi"/>
          <w:noProof/>
          <w:lang w:eastAsia="es-CO"/>
        </w:rPr>
        <w:drawing>
          <wp:inline distT="0" distB="0" distL="0" distR="0" wp14:anchorId="04694BCE" wp14:editId="568DC8B2">
            <wp:extent cx="1990725" cy="16954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90725" cy="1695450"/>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14:anchorId="18592A9C" wp14:editId="2FC46343">
            <wp:extent cx="5612130" cy="1228725"/>
            <wp:effectExtent l="0" t="0" r="762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1228725"/>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Default="000D166F" w:rsidP="00B470F9">
      <w:pPr>
        <w:pStyle w:val="Default"/>
        <w:spacing w:line="360" w:lineRule="auto"/>
        <w:jc w:val="both"/>
        <w:rPr>
          <w:rFonts w:asciiTheme="minorHAnsi" w:hAnsiTheme="minorHAnsi"/>
        </w:rPr>
      </w:pPr>
    </w:p>
    <w:p w:rsidR="00B470F9" w:rsidRDefault="00B470F9" w:rsidP="00B470F9">
      <w:pPr>
        <w:pStyle w:val="Default"/>
        <w:spacing w:line="360" w:lineRule="auto"/>
        <w:jc w:val="both"/>
        <w:rPr>
          <w:rFonts w:asciiTheme="minorHAnsi" w:hAnsiTheme="minorHAnsi"/>
        </w:rPr>
      </w:pPr>
    </w:p>
    <w:p w:rsidR="003D4D39" w:rsidRDefault="003D4D39" w:rsidP="00B470F9">
      <w:pPr>
        <w:pStyle w:val="Default"/>
        <w:spacing w:line="360" w:lineRule="auto"/>
        <w:jc w:val="both"/>
        <w:rPr>
          <w:rFonts w:asciiTheme="minorHAnsi" w:hAnsiTheme="minorHAnsi"/>
        </w:rPr>
      </w:pPr>
    </w:p>
    <w:p w:rsidR="003D4D39" w:rsidRDefault="003D4D39" w:rsidP="00B470F9">
      <w:pPr>
        <w:pStyle w:val="Default"/>
        <w:spacing w:line="360" w:lineRule="auto"/>
        <w:jc w:val="both"/>
        <w:rPr>
          <w:rFonts w:asciiTheme="minorHAnsi" w:hAnsiTheme="minorHAnsi"/>
        </w:rPr>
      </w:pPr>
    </w:p>
    <w:p w:rsidR="003D4D39" w:rsidRDefault="003D4D39" w:rsidP="00B470F9">
      <w:pPr>
        <w:pStyle w:val="Default"/>
        <w:spacing w:line="360" w:lineRule="auto"/>
        <w:jc w:val="both"/>
        <w:rPr>
          <w:rFonts w:asciiTheme="minorHAnsi" w:hAnsiTheme="minorHAnsi"/>
        </w:rPr>
      </w:pPr>
    </w:p>
    <w:p w:rsidR="00B470F9" w:rsidRPr="00B470F9" w:rsidRDefault="00B470F9" w:rsidP="00B470F9">
      <w:pPr>
        <w:pStyle w:val="Default"/>
        <w:spacing w:line="360" w:lineRule="auto"/>
        <w:jc w:val="both"/>
        <w:rPr>
          <w:rFonts w:asciiTheme="minorHAnsi" w:hAnsiTheme="minorHAnsi"/>
        </w:rPr>
      </w:pPr>
    </w:p>
    <w:p w:rsidR="000D166F" w:rsidRPr="00B470F9" w:rsidRDefault="007F06D6" w:rsidP="00B470F9">
      <w:pPr>
        <w:pStyle w:val="Default"/>
        <w:numPr>
          <w:ilvl w:val="0"/>
          <w:numId w:val="21"/>
        </w:numPr>
        <w:spacing w:line="360" w:lineRule="auto"/>
        <w:jc w:val="center"/>
        <w:rPr>
          <w:rFonts w:asciiTheme="minorHAnsi" w:hAnsiTheme="minorHAnsi"/>
          <w:b/>
        </w:rPr>
      </w:pPr>
      <w:r w:rsidRPr="00B470F9">
        <w:rPr>
          <w:rFonts w:asciiTheme="minorHAnsi" w:hAnsiTheme="minorHAnsi"/>
          <w:b/>
        </w:rPr>
        <w:lastRenderedPageBreak/>
        <w:t>ACCIONES EN EL SITIO WEB</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Espacio Rendición de Cuentas 2016</w:t>
      </w:r>
    </w:p>
    <w:p w:rsidR="000D166F" w:rsidRPr="00B470F9" w:rsidRDefault="000D166F" w:rsidP="00B470F9">
      <w:pPr>
        <w:pStyle w:val="Default"/>
        <w:spacing w:line="360" w:lineRule="auto"/>
        <w:jc w:val="both"/>
        <w:rPr>
          <w:rFonts w:asciiTheme="minorHAnsi" w:hAnsiTheme="minorHAnsi"/>
          <w:b/>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Como antesala a la Rendición de Cuentas, en la página </w:t>
      </w:r>
      <w:r w:rsidR="003D4D39">
        <w:rPr>
          <w:rFonts w:asciiTheme="minorHAnsi" w:hAnsiTheme="minorHAnsi"/>
        </w:rPr>
        <w:t>W</w:t>
      </w:r>
      <w:r w:rsidRPr="00B470F9">
        <w:rPr>
          <w:rFonts w:asciiTheme="minorHAnsi" w:hAnsiTheme="minorHAnsi"/>
        </w:rPr>
        <w:t>eb se creó una sección exclusiva para la publicación de contenidos del proceso del 2016. En este este espacio se publicaron las promos y se realizó la respectiva explicación del proceso de Rendición del año correspondiente. Adicionalmente, se incluyeron gifs, una galería de Flickr y los objetivos de este proceso clave para la transparencia de RTVC Sistema de Medi</w:t>
      </w:r>
      <w:r w:rsidR="003D4D39">
        <w:rPr>
          <w:rFonts w:asciiTheme="minorHAnsi" w:hAnsiTheme="minorHAnsi"/>
        </w:rPr>
        <w:t>os Públicos. Dentro del espacio</w:t>
      </w:r>
      <w:r w:rsidRPr="00B470F9">
        <w:rPr>
          <w:rFonts w:asciiTheme="minorHAnsi" w:hAnsiTheme="minorHAnsi"/>
        </w:rPr>
        <w:t xml:space="preserve"> también se publicó el informe de las preguntas de Rendición de Cuentas efectuadas en </w:t>
      </w:r>
      <w:r w:rsidR="00CD1381" w:rsidRPr="00B470F9">
        <w:rPr>
          <w:rFonts w:asciiTheme="minorHAnsi" w:hAnsiTheme="minorHAnsi"/>
        </w:rPr>
        <w:t xml:space="preserve">los </w:t>
      </w:r>
      <w:r w:rsidR="00CD1381">
        <w:rPr>
          <w:rFonts w:asciiTheme="minorHAnsi" w:hAnsiTheme="minorHAnsi"/>
        </w:rPr>
        <w:t>lugares</w:t>
      </w:r>
      <w:r w:rsidRPr="00B470F9">
        <w:rPr>
          <w:rFonts w:asciiTheme="minorHAnsi" w:hAnsiTheme="minorHAnsi"/>
        </w:rPr>
        <w:t xml:space="preserve"> habilitados para la participación de los ciudadanos, la Estrategia de rendición de cuentas 2016 y el Informe de gestión Rendición de Cuentas 2015. De igual manera, en esta sección se habilitó un formulario en el que los ciudadanos realizaron sus preguntas sobre la Rendición. </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1C20CAD9" wp14:editId="3112A194">
            <wp:extent cx="4918710" cy="330585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0628" cy="3307142"/>
                    </a:xfrm>
                    <a:prstGeom prst="rect">
                      <a:avLst/>
                    </a:prstGeom>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 xml:space="preserve">Creación de Contenidos Exclusivos </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Como parte de la difusión de contenidos en la web de RTVC Sistema de Medios Públicos, se realizó la respectiva publicación de las </w:t>
      </w:r>
      <w:proofErr w:type="spellStart"/>
      <w:r w:rsidRPr="00B470F9">
        <w:rPr>
          <w:rFonts w:asciiTheme="minorHAnsi" w:hAnsiTheme="minorHAnsi"/>
        </w:rPr>
        <w:t>promos</w:t>
      </w:r>
      <w:proofErr w:type="spellEnd"/>
      <w:r w:rsidRPr="00B470F9">
        <w:rPr>
          <w:rFonts w:asciiTheme="minorHAnsi" w:hAnsiTheme="minorHAnsi"/>
        </w:rPr>
        <w:t xml:space="preserve">, un </w:t>
      </w:r>
      <w:proofErr w:type="spellStart"/>
      <w:r w:rsidRPr="00B470F9">
        <w:rPr>
          <w:rFonts w:asciiTheme="minorHAnsi" w:hAnsiTheme="minorHAnsi"/>
        </w:rPr>
        <w:t>gif</w:t>
      </w:r>
      <w:proofErr w:type="spellEnd"/>
      <w:r w:rsidRPr="00B470F9">
        <w:rPr>
          <w:rFonts w:asciiTheme="minorHAnsi" w:hAnsiTheme="minorHAnsi"/>
        </w:rPr>
        <w:t xml:space="preserve"> que apoy</w:t>
      </w:r>
      <w:r w:rsidR="003D4D39">
        <w:rPr>
          <w:rFonts w:asciiTheme="minorHAnsi" w:hAnsiTheme="minorHAnsi"/>
        </w:rPr>
        <w:t>ó</w:t>
      </w:r>
      <w:r w:rsidRPr="00B470F9">
        <w:rPr>
          <w:rFonts w:asciiTheme="minorHAnsi" w:hAnsiTheme="minorHAnsi"/>
        </w:rPr>
        <w:t xml:space="preserve"> el proceso de difusión e invitación al evento, así como una galería que se ubicó en la sección Rendición 2016, ubicada en la pestaña de “Quienes Somos”. </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anchor distT="0" distB="0" distL="114300" distR="114300" simplePos="0" relativeHeight="251676672" behindDoc="0" locked="0" layoutInCell="1" allowOverlap="1" wp14:anchorId="32CD6DD4" wp14:editId="0DFB274D">
            <wp:simplePos x="0" y="0"/>
            <wp:positionH relativeFrom="margin">
              <wp:posOffset>-156210</wp:posOffset>
            </wp:positionH>
            <wp:positionV relativeFrom="margin">
              <wp:posOffset>1414780</wp:posOffset>
            </wp:positionV>
            <wp:extent cx="2924175" cy="1837690"/>
            <wp:effectExtent l="0" t="0" r="9525" b="0"/>
            <wp:wrapSquare wrapText="bothSides"/>
            <wp:docPr id="2" name="Imagen 2" descr="C:\Users\descobar\AppData\Local\Microsoft\Windows\INetCache\Content.Word\Captura video promos rendi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cobar\AppData\Local\Microsoft\Windows\INetCache\Content.Word\Captura video promos rendicion.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16187" r="13040" b="32531"/>
                    <a:stretch/>
                  </pic:blipFill>
                  <pic:spPr bwMode="auto">
                    <a:xfrm>
                      <a:off x="0" y="0"/>
                      <a:ext cx="2924175" cy="183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b/>
          <w:noProof/>
          <w:lang w:eastAsia="es-CO"/>
        </w:rPr>
        <w:drawing>
          <wp:inline distT="0" distB="0" distL="0" distR="0" wp14:anchorId="771F5ACF" wp14:editId="08EBACFD">
            <wp:extent cx="2705733" cy="1724025"/>
            <wp:effectExtent l="0" t="0" r="0" b="0"/>
            <wp:docPr id="4" name="Imagen 4" descr="C:\Users\descobar\AppData\Local\Microsoft\Windows\INetCache\Content.Word\Captura 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cobar\AppData\Local\Microsoft\Windows\INetCache\Content.Word\Captura gif.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10318"/>
                    <a:stretch/>
                  </pic:blipFill>
                  <pic:spPr bwMode="auto">
                    <a:xfrm>
                      <a:off x="0" y="0"/>
                      <a:ext cx="2715459" cy="1730222"/>
                    </a:xfrm>
                    <a:prstGeom prst="rect">
                      <a:avLst/>
                    </a:prstGeom>
                    <a:noFill/>
                    <a:ln>
                      <a:noFill/>
                    </a:ln>
                    <a:extLst>
                      <a:ext uri="{53640926-AAD7-44D8-BBD7-CCE9431645EC}">
                        <a14:shadowObscured xmlns:a14="http://schemas.microsoft.com/office/drawing/2010/main"/>
                      </a:ext>
                    </a:extLst>
                  </pic:spPr>
                </pic:pic>
              </a:graphicData>
            </a:graphic>
          </wp:inline>
        </w:drawing>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973E63" w:rsidRPr="00B470F9" w:rsidRDefault="00973E63" w:rsidP="00B470F9">
      <w:pPr>
        <w:pStyle w:val="Default"/>
        <w:spacing w:line="360" w:lineRule="auto"/>
        <w:jc w:val="both"/>
        <w:rPr>
          <w:rFonts w:asciiTheme="minorHAnsi" w:hAnsiTheme="minorHAnsi"/>
        </w:rPr>
      </w:pPr>
    </w:p>
    <w:p w:rsidR="00973E63" w:rsidRPr="00B470F9" w:rsidRDefault="00973E63"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rPr>
        <w:t>Publicación de Informes y estrategia de rendición</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Dentro del proceso de Rendición de cuentas de RTVC Sistema de Medios Públicos y como parte de los componentes de la transparencia de la gestión de la administración pública, desde donde se adoptan principios de buen gobierno, eficiencia, eficacia, transparencia y participación ciudadana, la entidad publicó información de utilidad para los ciudadanos como la Estrategia de rendición de cuentas 2016, el Informe de gestión Rendición de Cuentas 2015 y el Informe de Preguntas de Ciudadanos sobre la Rendición de Cuentas. </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drawing>
          <wp:inline distT="0" distB="0" distL="0" distR="0">
            <wp:extent cx="5210175" cy="542925"/>
            <wp:effectExtent l="0" t="0" r="9525" b="9525"/>
            <wp:docPr id="64" name="Imagen 64" descr="Captura estrategia e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estrategia e informe"/>
                    <pic:cNvPicPr>
                      <a:picLocks noChangeAspect="1" noChangeArrowheads="1"/>
                    </pic:cNvPicPr>
                  </pic:nvPicPr>
                  <pic:blipFill>
                    <a:blip r:embed="rId56">
                      <a:extLst>
                        <a:ext uri="{28A0092B-C50C-407E-A947-70E740481C1C}">
                          <a14:useLocalDpi xmlns:a14="http://schemas.microsoft.com/office/drawing/2010/main" val="0"/>
                        </a:ext>
                      </a:extLst>
                    </a:blip>
                    <a:srcRect l="726" t="52893"/>
                    <a:stretch>
                      <a:fillRect/>
                    </a:stretch>
                  </pic:blipFill>
                  <pic:spPr bwMode="auto">
                    <a:xfrm>
                      <a:off x="0" y="0"/>
                      <a:ext cx="5210175" cy="542925"/>
                    </a:xfrm>
                    <a:prstGeom prst="rect">
                      <a:avLst/>
                    </a:prstGeom>
                    <a:noFill/>
                    <a:ln>
                      <a:noFill/>
                    </a:ln>
                  </pic:spPr>
                </pic:pic>
              </a:graphicData>
            </a:graphic>
          </wp:inline>
        </w:drawing>
      </w:r>
    </w:p>
    <w:p w:rsidR="000D166F" w:rsidRPr="00B470F9" w:rsidRDefault="000D166F" w:rsidP="00B470F9">
      <w:pPr>
        <w:pStyle w:val="Default"/>
        <w:spacing w:line="360" w:lineRule="auto"/>
        <w:jc w:val="both"/>
        <w:rPr>
          <w:rFonts w:asciiTheme="minorHAnsi" w:hAnsiTheme="minorHAnsi"/>
          <w:b/>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noProof/>
          <w:lang w:eastAsia="es-CO"/>
        </w:rPr>
        <w:lastRenderedPageBreak/>
        <w:drawing>
          <wp:inline distT="0" distB="0" distL="0" distR="0">
            <wp:extent cx="4848225" cy="1238250"/>
            <wp:effectExtent l="0" t="0" r="9525" b="0"/>
            <wp:docPr id="63" name="Imagen 63" descr="Captura Preguntas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 Preguntas infor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225" cy="1238250"/>
                    </a:xfrm>
                    <a:prstGeom prst="rect">
                      <a:avLst/>
                    </a:prstGeom>
                    <a:noFill/>
                    <a:ln>
                      <a:noFill/>
                    </a:ln>
                  </pic:spPr>
                </pic:pic>
              </a:graphicData>
            </a:graphic>
          </wp:inline>
        </w:drawing>
      </w:r>
    </w:p>
    <w:p w:rsidR="000D166F" w:rsidRPr="00B470F9" w:rsidRDefault="000D166F" w:rsidP="00B470F9">
      <w:pPr>
        <w:pStyle w:val="Default"/>
        <w:spacing w:line="360" w:lineRule="auto"/>
        <w:jc w:val="both"/>
        <w:rPr>
          <w:rFonts w:asciiTheme="minorHAnsi" w:hAnsiTheme="minorHAnsi"/>
          <w:b/>
        </w:rPr>
      </w:pPr>
    </w:p>
    <w:p w:rsidR="000D166F" w:rsidRPr="00B470F9" w:rsidRDefault="00596F81" w:rsidP="00B470F9">
      <w:pPr>
        <w:pStyle w:val="Default"/>
        <w:spacing w:line="360" w:lineRule="auto"/>
        <w:jc w:val="both"/>
        <w:rPr>
          <w:rFonts w:asciiTheme="minorHAnsi" w:hAnsiTheme="minorHAnsi"/>
          <w:b/>
        </w:rPr>
      </w:pPr>
      <w:r w:rsidRPr="00B470F9">
        <w:rPr>
          <w:rFonts w:asciiTheme="minorHAnsi" w:hAnsiTheme="minorHAnsi"/>
          <w:noProof/>
          <w:lang w:eastAsia="es-CO"/>
        </w:rPr>
        <w:drawing>
          <wp:anchor distT="0" distB="0" distL="114300" distR="114300" simplePos="0" relativeHeight="251677696" behindDoc="0" locked="0" layoutInCell="1" allowOverlap="1" wp14:anchorId="5AFA7A0A" wp14:editId="5628BC54">
            <wp:simplePos x="0" y="0"/>
            <wp:positionH relativeFrom="margin">
              <wp:posOffset>19050</wp:posOffset>
            </wp:positionH>
            <wp:positionV relativeFrom="margin">
              <wp:posOffset>381635</wp:posOffset>
            </wp:positionV>
            <wp:extent cx="2769235" cy="305752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69235" cy="3057525"/>
                    </a:xfrm>
                    <a:prstGeom prst="rect">
                      <a:avLst/>
                    </a:prstGeom>
                  </pic:spPr>
                </pic:pic>
              </a:graphicData>
            </a:graphic>
          </wp:anchor>
        </w:drawing>
      </w:r>
      <w:r w:rsidR="000D166F" w:rsidRPr="00B470F9">
        <w:rPr>
          <w:rFonts w:asciiTheme="minorHAnsi" w:hAnsiTheme="minorHAnsi"/>
          <w:b/>
        </w:rPr>
        <w:t>Migración de la Rendición 2015, al histórico</w:t>
      </w:r>
    </w:p>
    <w:p w:rsidR="000D166F" w:rsidRPr="00B470F9" w:rsidRDefault="000D166F" w:rsidP="00B470F9">
      <w:pPr>
        <w:pStyle w:val="Default"/>
        <w:spacing w:line="360" w:lineRule="auto"/>
        <w:jc w:val="both"/>
        <w:rPr>
          <w:rFonts w:asciiTheme="minorHAnsi" w:hAnsiTheme="minorHAnsi"/>
          <w:b/>
        </w:rPr>
      </w:pPr>
    </w:p>
    <w:p w:rsidR="000D166F" w:rsidRPr="00B470F9" w:rsidRDefault="00C7696A" w:rsidP="00B470F9">
      <w:pPr>
        <w:pStyle w:val="Default"/>
        <w:spacing w:line="360" w:lineRule="auto"/>
        <w:jc w:val="both"/>
        <w:rPr>
          <w:rFonts w:asciiTheme="minorHAnsi" w:hAnsiTheme="minorHAnsi"/>
        </w:rPr>
      </w:pPr>
      <w:r>
        <w:rPr>
          <w:rFonts w:asciiTheme="minorHAnsi" w:hAnsiTheme="minorHAnsi"/>
        </w:rPr>
        <w:t>Por último, en la página W</w:t>
      </w:r>
      <w:r w:rsidR="000D166F" w:rsidRPr="00B470F9">
        <w:rPr>
          <w:rFonts w:asciiTheme="minorHAnsi" w:hAnsiTheme="minorHAnsi"/>
        </w:rPr>
        <w:t>eb también se realizó la migración de la Rendición de Cuentas de 2015, a la sección ubicada en la pestaña de Quienes Somos, en la sección Histórico de Rendiciones, en donde se ubicó información de este proceso como la Estrategia de Rendición de Cuentas, el Informe de Gestión, el Acta de la Audiencia Pública, así como las actividades realizadas:</w:t>
      </w:r>
    </w:p>
    <w:p w:rsidR="00596F81" w:rsidRPr="00B470F9" w:rsidRDefault="00596F81" w:rsidP="00B470F9">
      <w:pPr>
        <w:pStyle w:val="Default"/>
        <w:spacing w:line="360" w:lineRule="auto"/>
        <w:jc w:val="both"/>
        <w:rPr>
          <w:rFonts w:asciiTheme="minorHAnsi" w:hAnsiTheme="minorHAnsi"/>
        </w:rPr>
      </w:pPr>
    </w:p>
    <w:p w:rsidR="00596F81" w:rsidRPr="00B470F9" w:rsidRDefault="00596F81"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b/>
        </w:rPr>
      </w:pPr>
      <w:r w:rsidRPr="00B470F9">
        <w:rPr>
          <w:rFonts w:asciiTheme="minorHAnsi" w:hAnsiTheme="minorHAnsi"/>
          <w:b/>
          <w:noProof/>
          <w:lang w:eastAsia="es-CO"/>
        </w:rPr>
        <w:drawing>
          <wp:inline distT="0" distB="0" distL="0" distR="0" wp14:anchorId="24FE5E8B" wp14:editId="4D7DC0C7">
            <wp:extent cx="3324225" cy="2905125"/>
            <wp:effectExtent l="0" t="0" r="9525" b="9525"/>
            <wp:docPr id="6" name="Imagen 6" descr="C:\Users\descobar\AppData\Local\Microsoft\Windows\INetCache\Content.Word\Captura historico rendicion vid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scobar\AppData\Local\Microsoft\Windows\INetCache\Content.Word\Captura historico rendicion video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225" cy="2905125"/>
                    </a:xfrm>
                    <a:prstGeom prst="rect">
                      <a:avLst/>
                    </a:prstGeom>
                    <a:noFill/>
                    <a:ln>
                      <a:noFill/>
                    </a:ln>
                  </pic:spPr>
                </pic:pic>
              </a:graphicData>
            </a:graphic>
          </wp:inline>
        </w:drawing>
      </w:r>
    </w:p>
    <w:p w:rsidR="000D166F" w:rsidRPr="00B470F9" w:rsidRDefault="000D166F" w:rsidP="00B470F9">
      <w:pPr>
        <w:pStyle w:val="Default"/>
        <w:spacing w:line="360" w:lineRule="auto"/>
        <w:jc w:val="both"/>
        <w:rPr>
          <w:rFonts w:asciiTheme="minorHAnsi" w:hAnsiTheme="minorHAnsi"/>
          <w:b/>
        </w:rPr>
      </w:pPr>
    </w:p>
    <w:p w:rsidR="000D166F" w:rsidRPr="00B470F9" w:rsidRDefault="000D166F" w:rsidP="00B470F9">
      <w:pPr>
        <w:pStyle w:val="Default"/>
        <w:spacing w:line="360" w:lineRule="auto"/>
        <w:jc w:val="both"/>
        <w:rPr>
          <w:rFonts w:asciiTheme="minorHAnsi" w:hAnsiTheme="minorHAnsi"/>
          <w:b/>
        </w:rPr>
      </w:pPr>
      <w:proofErr w:type="spellStart"/>
      <w:r w:rsidRPr="00B470F9">
        <w:rPr>
          <w:rFonts w:asciiTheme="minorHAnsi" w:hAnsiTheme="minorHAnsi"/>
          <w:b/>
        </w:rPr>
        <w:t>Streaming</w:t>
      </w:r>
      <w:proofErr w:type="spellEnd"/>
      <w:r w:rsidRPr="00B470F9">
        <w:rPr>
          <w:rFonts w:asciiTheme="minorHAnsi" w:hAnsiTheme="minorHAnsi"/>
          <w:b/>
        </w:rPr>
        <w:t xml:space="preserve"> página web</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Con el fin de darle un mayor impacto y lograr que más usuarios pudieran ver la Rendición de Cuentas, en el home de la página web de RTVC, se incluyó durante toda la emisión la señal de la transmisión vía streaming, que era la misma emisión que se daba en simultánea a través del Canal Institucional.  </w:t>
      </w: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rPr>
        <w:t xml:space="preserve">En la siguiente gráfica se observa el comportamiento del tráfico que registró la página inicial del sitio web </w:t>
      </w:r>
      <w:hyperlink r:id="rId60" w:history="1">
        <w:r w:rsidRPr="00B470F9">
          <w:rPr>
            <w:rStyle w:val="Hipervnculo"/>
            <w:rFonts w:asciiTheme="minorHAnsi" w:hAnsiTheme="minorHAnsi"/>
          </w:rPr>
          <w:t>www.rtvc.gov.co</w:t>
        </w:r>
      </w:hyperlink>
      <w:r w:rsidRPr="00B470F9">
        <w:rPr>
          <w:rFonts w:asciiTheme="minorHAnsi" w:hAnsiTheme="minorHAnsi"/>
        </w:rPr>
        <w:t xml:space="preserve"> durante el día 7 de julio, en la cual se publicó el streaming de #RTVCcuenta:</w:t>
      </w:r>
    </w:p>
    <w:p w:rsidR="000D166F" w:rsidRPr="00B470F9" w:rsidRDefault="000D166F" w:rsidP="00B470F9">
      <w:pPr>
        <w:pStyle w:val="Default"/>
        <w:spacing w:line="360" w:lineRule="auto"/>
        <w:jc w:val="both"/>
        <w:rPr>
          <w:rFonts w:asciiTheme="minorHAnsi" w:hAnsiTheme="minorHAnsi"/>
        </w:rPr>
      </w:pPr>
    </w:p>
    <w:p w:rsidR="000D166F" w:rsidRPr="00B470F9" w:rsidRDefault="000D166F" w:rsidP="00B470F9">
      <w:pPr>
        <w:pStyle w:val="Default"/>
        <w:spacing w:line="360" w:lineRule="auto"/>
        <w:jc w:val="both"/>
        <w:rPr>
          <w:rFonts w:asciiTheme="minorHAnsi" w:hAnsiTheme="minorHAnsi"/>
          <w:noProof/>
          <w:lang w:eastAsia="es-CO"/>
        </w:rPr>
      </w:pPr>
    </w:p>
    <w:p w:rsidR="000D166F" w:rsidRPr="00B470F9" w:rsidRDefault="000D166F" w:rsidP="00B470F9">
      <w:pPr>
        <w:pStyle w:val="Default"/>
        <w:spacing w:line="360" w:lineRule="auto"/>
        <w:jc w:val="both"/>
        <w:rPr>
          <w:rFonts w:asciiTheme="minorHAnsi" w:hAnsiTheme="minorHAnsi"/>
        </w:rPr>
      </w:pPr>
      <w:r w:rsidRPr="00B470F9">
        <w:rPr>
          <w:rFonts w:asciiTheme="minorHAnsi" w:hAnsiTheme="minorHAnsi"/>
          <w:noProof/>
          <w:lang w:eastAsia="es-CO"/>
        </w:rPr>
        <w:lastRenderedPageBreak/>
        <w:drawing>
          <wp:inline distT="0" distB="0" distL="0" distR="0" wp14:anchorId="39C00F5E" wp14:editId="181A4BEA">
            <wp:extent cx="5558401" cy="3790950"/>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3293" t="3621" r="18024" b="13061"/>
                    <a:stretch/>
                  </pic:blipFill>
                  <pic:spPr bwMode="auto">
                    <a:xfrm>
                      <a:off x="0" y="0"/>
                      <a:ext cx="5575923" cy="3802900"/>
                    </a:xfrm>
                    <a:prstGeom prst="rect">
                      <a:avLst/>
                    </a:prstGeom>
                    <a:ln>
                      <a:noFill/>
                    </a:ln>
                    <a:extLst>
                      <a:ext uri="{53640926-AAD7-44D8-BBD7-CCE9431645EC}">
                        <a14:shadowObscured xmlns:a14="http://schemas.microsoft.com/office/drawing/2010/main"/>
                      </a:ext>
                    </a:extLst>
                  </pic:spPr>
                </pic:pic>
              </a:graphicData>
            </a:graphic>
          </wp:inline>
        </w:drawing>
      </w:r>
    </w:p>
    <w:p w:rsidR="000D166F" w:rsidRPr="00B470F9" w:rsidRDefault="000D166F" w:rsidP="00B470F9">
      <w:pPr>
        <w:pStyle w:val="Default"/>
        <w:spacing w:line="360" w:lineRule="auto"/>
        <w:jc w:val="both"/>
        <w:rPr>
          <w:rFonts w:asciiTheme="minorHAnsi" w:hAnsiTheme="minorHAnsi"/>
          <w:noProof/>
          <w:lang w:eastAsia="es-CO"/>
        </w:rPr>
      </w:pPr>
    </w:p>
    <w:p w:rsidR="00420DE8" w:rsidRPr="00B470F9" w:rsidRDefault="00420DE8" w:rsidP="00B470F9">
      <w:pPr>
        <w:pStyle w:val="Default"/>
        <w:spacing w:line="360" w:lineRule="auto"/>
        <w:jc w:val="both"/>
        <w:rPr>
          <w:rFonts w:asciiTheme="minorHAnsi" w:hAnsiTheme="minorHAnsi"/>
        </w:rPr>
      </w:pPr>
    </w:p>
    <w:p w:rsidR="00FE2559" w:rsidRPr="00B470F9" w:rsidRDefault="00FE2559" w:rsidP="00B470F9">
      <w:pPr>
        <w:pStyle w:val="Prrafodelista"/>
        <w:numPr>
          <w:ilvl w:val="0"/>
          <w:numId w:val="21"/>
        </w:numPr>
        <w:spacing w:line="360" w:lineRule="auto"/>
        <w:jc w:val="center"/>
        <w:rPr>
          <w:rFonts w:eastAsia="Calibri" w:cs="Calibri"/>
          <w:b/>
          <w:position w:val="1"/>
          <w:sz w:val="24"/>
          <w:szCs w:val="24"/>
        </w:rPr>
      </w:pPr>
      <w:r w:rsidRPr="00B470F9">
        <w:rPr>
          <w:rFonts w:eastAsia="Calibri" w:cs="Calibri"/>
          <w:b/>
          <w:position w:val="1"/>
          <w:sz w:val="24"/>
          <w:szCs w:val="24"/>
        </w:rPr>
        <w:t>D</w:t>
      </w:r>
      <w:r w:rsidRPr="00B470F9">
        <w:rPr>
          <w:rFonts w:eastAsia="Calibri" w:cs="Calibri"/>
          <w:b/>
          <w:spacing w:val="-3"/>
          <w:position w:val="1"/>
          <w:sz w:val="24"/>
          <w:szCs w:val="24"/>
        </w:rPr>
        <w:t>ES</w:t>
      </w:r>
      <w:r w:rsidRPr="00B470F9">
        <w:rPr>
          <w:rFonts w:eastAsia="Calibri" w:cs="Calibri"/>
          <w:b/>
          <w:position w:val="1"/>
          <w:sz w:val="24"/>
          <w:szCs w:val="24"/>
        </w:rPr>
        <w:t>AR</w:t>
      </w:r>
      <w:r w:rsidRPr="00B470F9">
        <w:rPr>
          <w:rFonts w:eastAsia="Calibri" w:cs="Calibri"/>
          <w:b/>
          <w:spacing w:val="-4"/>
          <w:position w:val="1"/>
          <w:sz w:val="24"/>
          <w:szCs w:val="24"/>
        </w:rPr>
        <w:t>R</w:t>
      </w:r>
      <w:r w:rsidRPr="00B470F9">
        <w:rPr>
          <w:rFonts w:eastAsia="Calibri" w:cs="Calibri"/>
          <w:b/>
          <w:position w:val="1"/>
          <w:sz w:val="24"/>
          <w:szCs w:val="24"/>
        </w:rPr>
        <w:t>OL</w:t>
      </w:r>
      <w:r w:rsidRPr="00B470F9">
        <w:rPr>
          <w:rFonts w:eastAsia="Calibri" w:cs="Calibri"/>
          <w:b/>
          <w:spacing w:val="-8"/>
          <w:position w:val="1"/>
          <w:sz w:val="24"/>
          <w:szCs w:val="24"/>
        </w:rPr>
        <w:t>L</w:t>
      </w:r>
      <w:r w:rsidRPr="00B470F9">
        <w:rPr>
          <w:rFonts w:eastAsia="Calibri" w:cs="Calibri"/>
          <w:b/>
          <w:position w:val="1"/>
          <w:sz w:val="24"/>
          <w:szCs w:val="24"/>
        </w:rPr>
        <w:t xml:space="preserve">O DE LA </w:t>
      </w:r>
      <w:r w:rsidRPr="00B470F9">
        <w:rPr>
          <w:rFonts w:eastAsia="Calibri" w:cs="Calibri"/>
          <w:b/>
          <w:spacing w:val="-5"/>
          <w:position w:val="1"/>
          <w:sz w:val="24"/>
          <w:szCs w:val="24"/>
        </w:rPr>
        <w:t>A</w:t>
      </w:r>
      <w:r w:rsidRPr="00B470F9">
        <w:rPr>
          <w:rFonts w:eastAsia="Calibri" w:cs="Calibri"/>
          <w:b/>
          <w:position w:val="1"/>
          <w:sz w:val="24"/>
          <w:szCs w:val="24"/>
        </w:rPr>
        <w:t>UDIENCIA</w:t>
      </w:r>
    </w:p>
    <w:p w:rsidR="00B470F9" w:rsidRPr="00B470F9" w:rsidRDefault="00B470F9" w:rsidP="00B470F9">
      <w:pPr>
        <w:pStyle w:val="Prrafodelista"/>
        <w:spacing w:line="360" w:lineRule="auto"/>
        <w:jc w:val="both"/>
        <w:rPr>
          <w:rFonts w:eastAsia="Calibri" w:cs="Calibri"/>
          <w:b/>
          <w:position w:val="1"/>
          <w:sz w:val="24"/>
          <w:szCs w:val="24"/>
        </w:rPr>
      </w:pPr>
    </w:p>
    <w:p w:rsidR="00FE6005" w:rsidRPr="00B470F9" w:rsidRDefault="00FE2559" w:rsidP="00B470F9">
      <w:pPr>
        <w:spacing w:line="360" w:lineRule="auto"/>
        <w:jc w:val="both"/>
        <w:rPr>
          <w:rFonts w:eastAsia="Calibri" w:cs="Arial"/>
          <w:sz w:val="24"/>
          <w:szCs w:val="24"/>
        </w:rPr>
      </w:pPr>
      <w:r w:rsidRPr="00B470F9">
        <w:rPr>
          <w:rFonts w:eastAsia="Calibri" w:cs="Arial"/>
          <w:sz w:val="24"/>
          <w:szCs w:val="24"/>
        </w:rPr>
        <w:t xml:space="preserve">La Audiencia </w:t>
      </w:r>
      <w:r w:rsidRPr="00B470F9">
        <w:rPr>
          <w:rFonts w:cs="Arial"/>
          <w:sz w:val="24"/>
          <w:szCs w:val="24"/>
        </w:rPr>
        <w:t>Públ</w:t>
      </w:r>
      <w:r w:rsidR="0043148A" w:rsidRPr="00B470F9">
        <w:rPr>
          <w:rFonts w:cs="Arial"/>
          <w:sz w:val="24"/>
          <w:szCs w:val="24"/>
        </w:rPr>
        <w:t xml:space="preserve">ica de Rendición de Cuentas </w:t>
      </w:r>
      <w:r w:rsidR="006944FF" w:rsidRPr="00B470F9">
        <w:rPr>
          <w:rFonts w:cs="Arial"/>
          <w:sz w:val="24"/>
          <w:szCs w:val="24"/>
        </w:rPr>
        <w:t>2015, “</w:t>
      </w:r>
      <w:r w:rsidRPr="00B470F9">
        <w:rPr>
          <w:rFonts w:cs="Arial"/>
          <w:sz w:val="24"/>
          <w:szCs w:val="24"/>
        </w:rPr>
        <w:t xml:space="preserve">RTVC Cuenta” </w:t>
      </w:r>
      <w:r w:rsidRPr="00B470F9">
        <w:rPr>
          <w:rFonts w:eastAsia="Calibri" w:cs="Arial"/>
          <w:sz w:val="24"/>
          <w:szCs w:val="24"/>
        </w:rPr>
        <w:t>se</w:t>
      </w:r>
      <w:r w:rsidRPr="00B470F9">
        <w:rPr>
          <w:rFonts w:eastAsia="Calibri" w:cs="Arial"/>
          <w:spacing w:val="-1"/>
          <w:sz w:val="24"/>
          <w:szCs w:val="24"/>
        </w:rPr>
        <w:t xml:space="preserve"> </w:t>
      </w:r>
      <w:r w:rsidRPr="00B470F9">
        <w:rPr>
          <w:rFonts w:eastAsia="Calibri" w:cs="Arial"/>
          <w:sz w:val="24"/>
          <w:szCs w:val="24"/>
        </w:rPr>
        <w:t>ll</w:t>
      </w:r>
      <w:r w:rsidRPr="00B470F9">
        <w:rPr>
          <w:rFonts w:eastAsia="Calibri" w:cs="Arial"/>
          <w:spacing w:val="-1"/>
          <w:sz w:val="24"/>
          <w:szCs w:val="24"/>
        </w:rPr>
        <w:t>e</w:t>
      </w:r>
      <w:r w:rsidRPr="00B470F9">
        <w:rPr>
          <w:rFonts w:eastAsia="Calibri" w:cs="Arial"/>
          <w:spacing w:val="-2"/>
          <w:sz w:val="24"/>
          <w:szCs w:val="24"/>
        </w:rPr>
        <w:t>v</w:t>
      </w:r>
      <w:r w:rsidRPr="00B470F9">
        <w:rPr>
          <w:rFonts w:eastAsia="Calibri" w:cs="Arial"/>
          <w:sz w:val="24"/>
          <w:szCs w:val="24"/>
        </w:rPr>
        <w:t>ó</w:t>
      </w:r>
      <w:r w:rsidRPr="00B470F9">
        <w:rPr>
          <w:rFonts w:eastAsia="Calibri" w:cs="Arial"/>
          <w:spacing w:val="-1"/>
          <w:sz w:val="24"/>
          <w:szCs w:val="24"/>
        </w:rPr>
        <w:t xml:space="preserve"> </w:t>
      </w:r>
      <w:r w:rsidRPr="00B470F9">
        <w:rPr>
          <w:rFonts w:eastAsia="Calibri" w:cs="Arial"/>
          <w:sz w:val="24"/>
          <w:szCs w:val="24"/>
        </w:rPr>
        <w:t>a</w:t>
      </w:r>
      <w:r w:rsidRPr="00B470F9">
        <w:rPr>
          <w:rFonts w:eastAsia="Calibri" w:cs="Arial"/>
          <w:spacing w:val="-1"/>
          <w:sz w:val="24"/>
          <w:szCs w:val="24"/>
        </w:rPr>
        <w:t xml:space="preserve"> </w:t>
      </w:r>
      <w:r w:rsidRPr="00B470F9">
        <w:rPr>
          <w:rFonts w:eastAsia="Calibri" w:cs="Arial"/>
          <w:spacing w:val="-2"/>
          <w:sz w:val="24"/>
          <w:szCs w:val="24"/>
        </w:rPr>
        <w:t>c</w:t>
      </w:r>
      <w:r w:rsidRPr="00B470F9">
        <w:rPr>
          <w:rFonts w:eastAsia="Calibri" w:cs="Arial"/>
          <w:sz w:val="24"/>
          <w:szCs w:val="24"/>
        </w:rPr>
        <w:t>abo</w:t>
      </w:r>
      <w:r w:rsidRPr="00B470F9">
        <w:rPr>
          <w:rFonts w:eastAsia="Calibri" w:cs="Arial"/>
          <w:spacing w:val="-1"/>
          <w:sz w:val="24"/>
          <w:szCs w:val="24"/>
        </w:rPr>
        <w:t xml:space="preserve"> </w:t>
      </w:r>
      <w:r w:rsidRPr="00B470F9">
        <w:rPr>
          <w:rFonts w:eastAsia="Calibri" w:cs="Arial"/>
          <w:sz w:val="24"/>
          <w:szCs w:val="24"/>
        </w:rPr>
        <w:t>en</w:t>
      </w:r>
      <w:r w:rsidRPr="00B470F9">
        <w:rPr>
          <w:rFonts w:eastAsia="Calibri" w:cs="Arial"/>
          <w:spacing w:val="-1"/>
          <w:sz w:val="24"/>
          <w:szCs w:val="24"/>
        </w:rPr>
        <w:t xml:space="preserve"> </w:t>
      </w:r>
      <w:r w:rsidRPr="00B470F9">
        <w:rPr>
          <w:rFonts w:eastAsia="Calibri" w:cs="Arial"/>
          <w:sz w:val="24"/>
          <w:szCs w:val="24"/>
        </w:rPr>
        <w:t>la</w:t>
      </w:r>
      <w:r w:rsidRPr="00B470F9">
        <w:rPr>
          <w:rFonts w:eastAsia="Calibri" w:cs="Arial"/>
          <w:spacing w:val="-1"/>
          <w:sz w:val="24"/>
          <w:szCs w:val="24"/>
        </w:rPr>
        <w:t xml:space="preserve"> </w:t>
      </w:r>
      <w:r w:rsidRPr="00B470F9">
        <w:rPr>
          <w:rFonts w:eastAsia="Calibri" w:cs="Arial"/>
          <w:sz w:val="24"/>
          <w:szCs w:val="24"/>
        </w:rPr>
        <w:t>ciudad</w:t>
      </w:r>
      <w:r w:rsidRPr="00B470F9">
        <w:rPr>
          <w:rFonts w:eastAsia="Calibri" w:cs="Arial"/>
          <w:spacing w:val="-1"/>
          <w:sz w:val="24"/>
          <w:szCs w:val="24"/>
        </w:rPr>
        <w:t xml:space="preserve"> </w:t>
      </w:r>
      <w:r w:rsidRPr="00B470F9">
        <w:rPr>
          <w:rFonts w:eastAsia="Calibri" w:cs="Arial"/>
          <w:sz w:val="24"/>
          <w:szCs w:val="24"/>
        </w:rPr>
        <w:t>de</w:t>
      </w:r>
      <w:r w:rsidRPr="00B470F9">
        <w:rPr>
          <w:rFonts w:eastAsia="Calibri" w:cs="Arial"/>
          <w:spacing w:val="-1"/>
          <w:sz w:val="24"/>
          <w:szCs w:val="24"/>
        </w:rPr>
        <w:t xml:space="preserve"> </w:t>
      </w:r>
      <w:r w:rsidRPr="00B470F9">
        <w:rPr>
          <w:rFonts w:eastAsia="Calibri" w:cs="Arial"/>
          <w:sz w:val="24"/>
          <w:szCs w:val="24"/>
        </w:rPr>
        <w:t>Bo</w:t>
      </w:r>
      <w:r w:rsidRPr="00B470F9">
        <w:rPr>
          <w:rFonts w:eastAsia="Calibri" w:cs="Arial"/>
          <w:spacing w:val="-2"/>
          <w:sz w:val="24"/>
          <w:szCs w:val="24"/>
        </w:rPr>
        <w:t>g</w:t>
      </w:r>
      <w:r w:rsidRPr="00B470F9">
        <w:rPr>
          <w:rFonts w:eastAsia="Calibri" w:cs="Arial"/>
          <w:sz w:val="24"/>
          <w:szCs w:val="24"/>
        </w:rPr>
        <w:t>o</w:t>
      </w:r>
      <w:r w:rsidRPr="00B470F9">
        <w:rPr>
          <w:rFonts w:eastAsia="Calibri" w:cs="Arial"/>
          <w:spacing w:val="-3"/>
          <w:sz w:val="24"/>
          <w:szCs w:val="24"/>
        </w:rPr>
        <w:t>t</w:t>
      </w:r>
      <w:r w:rsidRPr="00B470F9">
        <w:rPr>
          <w:rFonts w:eastAsia="Calibri" w:cs="Arial"/>
          <w:sz w:val="24"/>
          <w:szCs w:val="24"/>
        </w:rPr>
        <w:t>á</w:t>
      </w:r>
      <w:r w:rsidRPr="00B470F9">
        <w:rPr>
          <w:rFonts w:eastAsia="Calibri" w:cs="Arial"/>
          <w:spacing w:val="-1"/>
          <w:sz w:val="24"/>
          <w:szCs w:val="24"/>
        </w:rPr>
        <w:t xml:space="preserve"> </w:t>
      </w:r>
      <w:r w:rsidRPr="00B470F9">
        <w:rPr>
          <w:rFonts w:eastAsia="Calibri" w:cs="Arial"/>
          <w:spacing w:val="-5"/>
          <w:sz w:val="24"/>
          <w:szCs w:val="24"/>
        </w:rPr>
        <w:t>D</w:t>
      </w:r>
      <w:r w:rsidRPr="00B470F9">
        <w:rPr>
          <w:rFonts w:eastAsia="Calibri" w:cs="Arial"/>
          <w:spacing w:val="-4"/>
          <w:sz w:val="24"/>
          <w:szCs w:val="24"/>
        </w:rPr>
        <w:t>.</w:t>
      </w:r>
      <w:r w:rsidRPr="00B470F9">
        <w:rPr>
          <w:rFonts w:eastAsia="Calibri" w:cs="Arial"/>
          <w:sz w:val="24"/>
          <w:szCs w:val="24"/>
        </w:rPr>
        <w:t>C.</w:t>
      </w:r>
      <w:r w:rsidRPr="00B470F9">
        <w:rPr>
          <w:rFonts w:eastAsia="Calibri" w:cs="Arial"/>
          <w:spacing w:val="-1"/>
          <w:sz w:val="24"/>
          <w:szCs w:val="24"/>
        </w:rPr>
        <w:t xml:space="preserve"> </w:t>
      </w:r>
      <w:r w:rsidRPr="00B470F9">
        <w:rPr>
          <w:rFonts w:eastAsia="Calibri" w:cs="Arial"/>
          <w:sz w:val="24"/>
          <w:szCs w:val="24"/>
        </w:rPr>
        <w:t>el</w:t>
      </w:r>
      <w:r w:rsidRPr="00B470F9">
        <w:rPr>
          <w:rFonts w:eastAsia="Calibri" w:cs="Arial"/>
          <w:spacing w:val="-1"/>
          <w:sz w:val="24"/>
          <w:szCs w:val="24"/>
        </w:rPr>
        <w:t xml:space="preserve"> </w:t>
      </w:r>
      <w:r w:rsidR="0043148A" w:rsidRPr="00B470F9">
        <w:rPr>
          <w:rFonts w:cs="Arial"/>
          <w:sz w:val="24"/>
          <w:szCs w:val="24"/>
        </w:rPr>
        <w:t>7 de julio de 2015</w:t>
      </w:r>
      <w:r w:rsidRPr="00B470F9">
        <w:rPr>
          <w:rFonts w:eastAsia="Calibri" w:cs="Arial"/>
          <w:sz w:val="24"/>
          <w:szCs w:val="24"/>
        </w:rPr>
        <w:t xml:space="preserve">, en el </w:t>
      </w:r>
      <w:r w:rsidR="0043148A" w:rsidRPr="00B470F9">
        <w:rPr>
          <w:rFonts w:eastAsia="Calibri" w:cs="Arial"/>
          <w:sz w:val="24"/>
          <w:szCs w:val="24"/>
        </w:rPr>
        <w:t>estudio 5</w:t>
      </w:r>
      <w:r w:rsidRPr="00B470F9">
        <w:rPr>
          <w:rFonts w:eastAsia="Calibri" w:cs="Arial"/>
          <w:sz w:val="24"/>
          <w:szCs w:val="24"/>
        </w:rPr>
        <w:t xml:space="preserve"> de RTVC Si</w:t>
      </w:r>
      <w:r w:rsidRPr="00B470F9">
        <w:rPr>
          <w:rFonts w:eastAsia="Calibri" w:cs="Arial"/>
          <w:spacing w:val="-2"/>
          <w:sz w:val="24"/>
          <w:szCs w:val="24"/>
        </w:rPr>
        <w:t>st</w:t>
      </w:r>
      <w:r w:rsidRPr="00B470F9">
        <w:rPr>
          <w:rFonts w:eastAsia="Calibri" w:cs="Arial"/>
          <w:sz w:val="24"/>
          <w:szCs w:val="24"/>
        </w:rPr>
        <w:t>ema de Medios Públi</w:t>
      </w:r>
      <w:r w:rsidRPr="00B470F9">
        <w:rPr>
          <w:rFonts w:eastAsia="Calibri" w:cs="Arial"/>
          <w:spacing w:val="-2"/>
          <w:sz w:val="24"/>
          <w:szCs w:val="24"/>
        </w:rPr>
        <w:t>c</w:t>
      </w:r>
      <w:r w:rsidRPr="00B470F9">
        <w:rPr>
          <w:rFonts w:eastAsia="Calibri" w:cs="Arial"/>
          <w:sz w:val="24"/>
          <w:szCs w:val="24"/>
        </w:rPr>
        <w:t>os, ubi</w:t>
      </w:r>
      <w:r w:rsidRPr="00B470F9">
        <w:rPr>
          <w:rFonts w:eastAsia="Calibri" w:cs="Arial"/>
          <w:spacing w:val="-2"/>
          <w:sz w:val="24"/>
          <w:szCs w:val="24"/>
        </w:rPr>
        <w:t>c</w:t>
      </w:r>
      <w:r w:rsidRPr="00B470F9">
        <w:rPr>
          <w:rFonts w:eastAsia="Calibri" w:cs="Arial"/>
          <w:sz w:val="24"/>
          <w:szCs w:val="24"/>
        </w:rPr>
        <w:t>ado en la C</w:t>
      </w:r>
      <w:r w:rsidRPr="00B470F9">
        <w:rPr>
          <w:rFonts w:eastAsia="Calibri" w:cs="Arial"/>
          <w:spacing w:val="-22"/>
          <w:sz w:val="24"/>
          <w:szCs w:val="24"/>
        </w:rPr>
        <w:t>r</w:t>
      </w:r>
      <w:r w:rsidRPr="00B470F9">
        <w:rPr>
          <w:rFonts w:eastAsia="Calibri" w:cs="Arial"/>
          <w:sz w:val="24"/>
          <w:szCs w:val="24"/>
        </w:rPr>
        <w:t xml:space="preserve">. 45 # 26 </w:t>
      </w:r>
      <w:r w:rsidR="00930392" w:rsidRPr="00B470F9">
        <w:rPr>
          <w:rFonts w:eastAsia="Calibri" w:cs="Arial"/>
          <w:sz w:val="24"/>
          <w:szCs w:val="24"/>
        </w:rPr>
        <w:t>–</w:t>
      </w:r>
      <w:r w:rsidRPr="00B470F9">
        <w:rPr>
          <w:rFonts w:eastAsia="Calibri" w:cs="Arial"/>
          <w:sz w:val="24"/>
          <w:szCs w:val="24"/>
        </w:rPr>
        <w:t xml:space="preserve"> 33, en el ho</w:t>
      </w:r>
      <w:r w:rsidRPr="00B470F9">
        <w:rPr>
          <w:rFonts w:eastAsia="Calibri" w:cs="Arial"/>
          <w:spacing w:val="-4"/>
          <w:sz w:val="24"/>
          <w:szCs w:val="24"/>
        </w:rPr>
        <w:t>r</w:t>
      </w:r>
      <w:r w:rsidRPr="00B470F9">
        <w:rPr>
          <w:rFonts w:eastAsia="Calibri" w:cs="Arial"/>
          <w:sz w:val="24"/>
          <w:szCs w:val="24"/>
        </w:rPr>
        <w:t xml:space="preserve">ario </w:t>
      </w:r>
      <w:r w:rsidRPr="00B470F9">
        <w:rPr>
          <w:rFonts w:eastAsia="Calibri" w:cs="Arial"/>
          <w:spacing w:val="-2"/>
          <w:sz w:val="24"/>
          <w:szCs w:val="24"/>
        </w:rPr>
        <w:t>c</w:t>
      </w:r>
      <w:r w:rsidRPr="00B470F9">
        <w:rPr>
          <w:rFonts w:eastAsia="Calibri" w:cs="Arial"/>
          <w:sz w:val="24"/>
          <w:szCs w:val="24"/>
        </w:rPr>
        <w:t>omp</w:t>
      </w:r>
      <w:r w:rsidRPr="00B470F9">
        <w:rPr>
          <w:rFonts w:eastAsia="Calibri" w:cs="Arial"/>
          <w:spacing w:val="-3"/>
          <w:sz w:val="24"/>
          <w:szCs w:val="24"/>
        </w:rPr>
        <w:t>r</w:t>
      </w:r>
      <w:r w:rsidRPr="00B470F9">
        <w:rPr>
          <w:rFonts w:eastAsia="Calibri" w:cs="Arial"/>
          <w:sz w:val="24"/>
          <w:szCs w:val="24"/>
        </w:rPr>
        <w:t>endido e</w:t>
      </w:r>
      <w:r w:rsidRPr="00B470F9">
        <w:rPr>
          <w:rFonts w:eastAsia="Calibri" w:cs="Arial"/>
          <w:spacing w:val="-2"/>
          <w:sz w:val="24"/>
          <w:szCs w:val="24"/>
        </w:rPr>
        <w:t>n</w:t>
      </w:r>
      <w:r w:rsidRPr="00B470F9">
        <w:rPr>
          <w:rFonts w:eastAsia="Calibri" w:cs="Arial"/>
          <w:sz w:val="24"/>
          <w:szCs w:val="24"/>
        </w:rPr>
        <w:t>t</w:t>
      </w:r>
      <w:r w:rsidRPr="00B470F9">
        <w:rPr>
          <w:rFonts w:eastAsia="Calibri" w:cs="Arial"/>
          <w:spacing w:val="-3"/>
          <w:sz w:val="24"/>
          <w:szCs w:val="24"/>
        </w:rPr>
        <w:t>r</w:t>
      </w:r>
      <w:r w:rsidRPr="00B470F9">
        <w:rPr>
          <w:rFonts w:eastAsia="Calibri" w:cs="Arial"/>
          <w:sz w:val="24"/>
          <w:szCs w:val="24"/>
        </w:rPr>
        <w:t xml:space="preserve">e las 10:00 am </w:t>
      </w:r>
      <w:r w:rsidR="00FE6005" w:rsidRPr="00B470F9">
        <w:rPr>
          <w:rFonts w:eastAsia="Calibri" w:cs="Arial"/>
          <w:sz w:val="24"/>
          <w:szCs w:val="24"/>
        </w:rPr>
        <w:t xml:space="preserve">y las 11:30 am, audiencia que fue transmitida en directo </w:t>
      </w:r>
      <w:r w:rsidR="00FE6005" w:rsidRPr="00B470F9">
        <w:rPr>
          <w:rFonts w:cs="Arial"/>
          <w:sz w:val="24"/>
          <w:szCs w:val="24"/>
        </w:rPr>
        <w:t>a través de Canal Institucional.</w:t>
      </w:r>
    </w:p>
    <w:p w:rsidR="004B72CC" w:rsidRPr="00B470F9" w:rsidRDefault="00FE6005" w:rsidP="00B470F9">
      <w:pPr>
        <w:spacing w:line="360" w:lineRule="auto"/>
        <w:jc w:val="both"/>
        <w:rPr>
          <w:rFonts w:cs="Arial"/>
          <w:sz w:val="24"/>
          <w:szCs w:val="24"/>
        </w:rPr>
      </w:pPr>
      <w:r w:rsidRPr="00B470F9">
        <w:rPr>
          <w:rFonts w:eastAsia="Calibri" w:cs="Calibri"/>
          <w:sz w:val="24"/>
          <w:szCs w:val="24"/>
        </w:rPr>
        <w:lastRenderedPageBreak/>
        <w:t xml:space="preserve"> </w:t>
      </w:r>
      <w:r w:rsidR="005605BC" w:rsidRPr="00B470F9">
        <w:rPr>
          <w:rFonts w:eastAsia="Calibri" w:cs="Calibri"/>
          <w:sz w:val="24"/>
          <w:szCs w:val="24"/>
        </w:rPr>
        <w:t xml:space="preserve">Se </w:t>
      </w:r>
      <w:r w:rsidR="004B72CC" w:rsidRPr="00B470F9">
        <w:rPr>
          <w:rFonts w:eastAsia="Calibri" w:cs="Calibri"/>
          <w:sz w:val="24"/>
          <w:szCs w:val="24"/>
        </w:rPr>
        <w:t>dio inicio</w:t>
      </w:r>
      <w:r w:rsidR="005605BC" w:rsidRPr="00B470F9">
        <w:rPr>
          <w:rFonts w:eastAsia="Calibri" w:cs="Calibri"/>
          <w:sz w:val="24"/>
          <w:szCs w:val="24"/>
        </w:rPr>
        <w:t xml:space="preserve"> a la Audiencia Pública de Rendición de Cuentas</w:t>
      </w:r>
      <w:r w:rsidRPr="00B470F9">
        <w:rPr>
          <w:rFonts w:eastAsia="Calibri" w:cs="Calibri"/>
          <w:sz w:val="24"/>
          <w:szCs w:val="24"/>
        </w:rPr>
        <w:t xml:space="preserve"> </w:t>
      </w:r>
      <w:r w:rsidR="00104C09" w:rsidRPr="00B470F9">
        <w:rPr>
          <w:rFonts w:cs="Arial"/>
          <w:sz w:val="24"/>
          <w:szCs w:val="24"/>
        </w:rPr>
        <w:t xml:space="preserve">2015 de RTVC - Sistema de Medios Públicos, </w:t>
      </w:r>
      <w:r w:rsidR="004B72CC" w:rsidRPr="00B470F9">
        <w:rPr>
          <w:rFonts w:cs="Arial"/>
          <w:sz w:val="24"/>
          <w:szCs w:val="24"/>
        </w:rPr>
        <w:t xml:space="preserve">con la bienvenida </w:t>
      </w:r>
      <w:r w:rsidR="0064369D" w:rsidRPr="00B470F9">
        <w:rPr>
          <w:rFonts w:cs="Arial"/>
          <w:sz w:val="24"/>
          <w:szCs w:val="24"/>
        </w:rPr>
        <w:t>por parte</w:t>
      </w:r>
      <w:r w:rsidR="00104C09" w:rsidRPr="00B470F9">
        <w:rPr>
          <w:rFonts w:cs="Arial"/>
          <w:sz w:val="24"/>
          <w:szCs w:val="24"/>
        </w:rPr>
        <w:t xml:space="preserve"> del Dr. John Jairo Oca</w:t>
      </w:r>
      <w:r w:rsidR="004B72CC" w:rsidRPr="00B470F9">
        <w:rPr>
          <w:rFonts w:cs="Arial"/>
          <w:sz w:val="24"/>
          <w:szCs w:val="24"/>
        </w:rPr>
        <w:t xml:space="preserve">mpo Niño – </w:t>
      </w:r>
      <w:r w:rsidR="006944FF" w:rsidRPr="00B470F9">
        <w:rPr>
          <w:rFonts w:cs="Arial"/>
          <w:sz w:val="24"/>
          <w:szCs w:val="24"/>
        </w:rPr>
        <w:t>Gerente,</w:t>
      </w:r>
      <w:r w:rsidR="004B72CC" w:rsidRPr="00B470F9">
        <w:rPr>
          <w:rFonts w:cs="Arial"/>
          <w:sz w:val="24"/>
          <w:szCs w:val="24"/>
        </w:rPr>
        <w:t xml:space="preserve"> a continuación </w:t>
      </w:r>
      <w:r w:rsidR="00C7696A" w:rsidRPr="00B470F9">
        <w:rPr>
          <w:rFonts w:cs="Arial"/>
          <w:sz w:val="24"/>
          <w:szCs w:val="24"/>
        </w:rPr>
        <w:t xml:space="preserve">se </w:t>
      </w:r>
      <w:proofErr w:type="gramStart"/>
      <w:r w:rsidR="00C7696A" w:rsidRPr="00B470F9">
        <w:rPr>
          <w:rFonts w:cs="Arial"/>
          <w:sz w:val="24"/>
          <w:szCs w:val="24"/>
        </w:rPr>
        <w:t>presenta</w:t>
      </w:r>
      <w:r w:rsidR="00C7696A">
        <w:rPr>
          <w:rFonts w:cs="Arial"/>
          <w:sz w:val="24"/>
          <w:szCs w:val="24"/>
        </w:rPr>
        <w:t>n</w:t>
      </w:r>
      <w:r w:rsidR="004B72CC" w:rsidRPr="00B470F9">
        <w:rPr>
          <w:rFonts w:cs="Arial"/>
          <w:sz w:val="24"/>
          <w:szCs w:val="24"/>
        </w:rPr>
        <w:t xml:space="preserve">  los</w:t>
      </w:r>
      <w:proofErr w:type="gramEnd"/>
      <w:r w:rsidR="004B72CC" w:rsidRPr="00B470F9">
        <w:rPr>
          <w:rFonts w:cs="Arial"/>
          <w:sz w:val="24"/>
          <w:szCs w:val="24"/>
        </w:rPr>
        <w:t xml:space="preserve"> avances en la gestión 2015 con  el siguiente orden:</w:t>
      </w:r>
    </w:p>
    <w:p w:rsidR="00104C09" w:rsidRPr="00B470F9" w:rsidRDefault="00104C09" w:rsidP="00B470F9">
      <w:pPr>
        <w:pStyle w:val="Prrafodelista"/>
        <w:numPr>
          <w:ilvl w:val="0"/>
          <w:numId w:val="16"/>
        </w:numPr>
        <w:spacing w:line="360" w:lineRule="auto"/>
        <w:jc w:val="both"/>
        <w:rPr>
          <w:rFonts w:cs="Arial"/>
          <w:sz w:val="24"/>
          <w:szCs w:val="24"/>
        </w:rPr>
      </w:pPr>
      <w:r w:rsidRPr="00B470F9">
        <w:rPr>
          <w:rFonts w:cs="Arial"/>
          <w:sz w:val="24"/>
          <w:szCs w:val="24"/>
        </w:rPr>
        <w:t xml:space="preserve">Dra. Catalina Ceballos - Subgerente de Radio - </w:t>
      </w:r>
      <w:r w:rsidR="004B72CC" w:rsidRPr="00B470F9">
        <w:rPr>
          <w:rFonts w:cs="Arial"/>
          <w:sz w:val="24"/>
          <w:szCs w:val="24"/>
        </w:rPr>
        <w:t xml:space="preserve">RTVC Sistema de Medios Públicos dando a conocer </w:t>
      </w:r>
    </w:p>
    <w:p w:rsidR="004B72CC" w:rsidRPr="00B470F9" w:rsidRDefault="00104C09" w:rsidP="00B470F9">
      <w:pPr>
        <w:pStyle w:val="Prrafodelista"/>
        <w:numPr>
          <w:ilvl w:val="0"/>
          <w:numId w:val="4"/>
        </w:numPr>
        <w:spacing w:line="360" w:lineRule="auto"/>
        <w:jc w:val="both"/>
        <w:rPr>
          <w:rFonts w:cs="Arial"/>
          <w:sz w:val="24"/>
          <w:szCs w:val="24"/>
        </w:rPr>
      </w:pPr>
      <w:r w:rsidRPr="00B470F9">
        <w:rPr>
          <w:rFonts w:cs="Arial"/>
          <w:sz w:val="24"/>
          <w:szCs w:val="24"/>
        </w:rPr>
        <w:t>los logros de Radio Nacional y Radiónica vigencia 2015 (</w:t>
      </w:r>
      <w:r w:rsidR="004B72CC" w:rsidRPr="00B470F9">
        <w:rPr>
          <w:rFonts w:cs="Arial"/>
          <w:sz w:val="24"/>
          <w:szCs w:val="24"/>
        </w:rPr>
        <w:t>VTR</w:t>
      </w:r>
      <w:r w:rsidRPr="00B470F9">
        <w:rPr>
          <w:rFonts w:cs="Arial"/>
          <w:sz w:val="24"/>
          <w:szCs w:val="24"/>
        </w:rPr>
        <w:t xml:space="preserve">). </w:t>
      </w:r>
    </w:p>
    <w:p w:rsidR="004B72CC" w:rsidRPr="00B470F9" w:rsidRDefault="00104C09" w:rsidP="00B470F9">
      <w:pPr>
        <w:pStyle w:val="Prrafodelista"/>
        <w:numPr>
          <w:ilvl w:val="0"/>
          <w:numId w:val="4"/>
        </w:numPr>
        <w:spacing w:line="360" w:lineRule="auto"/>
        <w:jc w:val="both"/>
        <w:rPr>
          <w:rFonts w:cs="Arial"/>
          <w:sz w:val="24"/>
          <w:szCs w:val="24"/>
        </w:rPr>
      </w:pPr>
      <w:r w:rsidRPr="00B470F9">
        <w:rPr>
          <w:rFonts w:cs="Arial"/>
          <w:sz w:val="24"/>
          <w:szCs w:val="24"/>
        </w:rPr>
        <w:t>Balance del año 2015, en temas de descentralización de Radi</w:t>
      </w:r>
      <w:r w:rsidR="004B72CC" w:rsidRPr="00B470F9">
        <w:rPr>
          <w:rFonts w:cs="Arial"/>
          <w:sz w:val="24"/>
          <w:szCs w:val="24"/>
        </w:rPr>
        <w:t>o Nacional y digitalización de R</w:t>
      </w:r>
      <w:r w:rsidRPr="00B470F9">
        <w:rPr>
          <w:rFonts w:cs="Arial"/>
          <w:sz w:val="24"/>
          <w:szCs w:val="24"/>
        </w:rPr>
        <w:t>adiónica, programas web como señalclásica.com.</w:t>
      </w:r>
    </w:p>
    <w:p w:rsidR="00104C09" w:rsidRPr="00B470F9" w:rsidRDefault="00104C09" w:rsidP="00B470F9">
      <w:pPr>
        <w:pStyle w:val="Prrafodelista"/>
        <w:numPr>
          <w:ilvl w:val="0"/>
          <w:numId w:val="4"/>
        </w:numPr>
        <w:spacing w:line="360" w:lineRule="auto"/>
        <w:jc w:val="both"/>
        <w:rPr>
          <w:rFonts w:cs="Arial"/>
          <w:sz w:val="24"/>
          <w:szCs w:val="24"/>
        </w:rPr>
      </w:pPr>
      <w:r w:rsidRPr="00B470F9">
        <w:rPr>
          <w:rFonts w:cs="Arial"/>
          <w:sz w:val="24"/>
          <w:szCs w:val="24"/>
        </w:rPr>
        <w:t xml:space="preserve">Conciertos que se tienen programados para el año 2016. </w:t>
      </w:r>
    </w:p>
    <w:p w:rsidR="00104C09" w:rsidRPr="00B470F9" w:rsidRDefault="00104C09" w:rsidP="00B470F9">
      <w:pPr>
        <w:pStyle w:val="Prrafodelista"/>
        <w:spacing w:line="360" w:lineRule="auto"/>
        <w:ind w:left="1680"/>
        <w:jc w:val="both"/>
        <w:rPr>
          <w:rFonts w:cs="Arial"/>
          <w:sz w:val="24"/>
          <w:szCs w:val="24"/>
        </w:rPr>
      </w:pPr>
    </w:p>
    <w:p w:rsidR="00104C09" w:rsidRPr="00B470F9" w:rsidRDefault="00104C09" w:rsidP="00B470F9">
      <w:pPr>
        <w:pStyle w:val="Prrafodelista"/>
        <w:numPr>
          <w:ilvl w:val="0"/>
          <w:numId w:val="16"/>
        </w:numPr>
        <w:spacing w:after="0" w:line="360" w:lineRule="auto"/>
        <w:jc w:val="both"/>
        <w:rPr>
          <w:rFonts w:cs="Arial"/>
          <w:sz w:val="24"/>
          <w:szCs w:val="24"/>
        </w:rPr>
      </w:pPr>
      <w:r w:rsidRPr="00B470F9">
        <w:rPr>
          <w:rFonts w:cs="Arial"/>
          <w:sz w:val="24"/>
          <w:szCs w:val="24"/>
        </w:rPr>
        <w:t xml:space="preserve">Dra. Tatiana </w:t>
      </w:r>
      <w:proofErr w:type="spellStart"/>
      <w:r w:rsidRPr="00B470F9">
        <w:rPr>
          <w:rFonts w:cs="Arial"/>
          <w:sz w:val="24"/>
          <w:szCs w:val="24"/>
        </w:rPr>
        <w:t>Duplat</w:t>
      </w:r>
      <w:proofErr w:type="spellEnd"/>
      <w:r w:rsidRPr="00B470F9">
        <w:rPr>
          <w:rFonts w:cs="Arial"/>
          <w:sz w:val="24"/>
          <w:szCs w:val="24"/>
        </w:rPr>
        <w:t xml:space="preserve"> - Directora Señal Memoria RTVC Sistema de Medios Públicos.</w:t>
      </w:r>
    </w:p>
    <w:p w:rsidR="004B72CC" w:rsidRPr="00B470F9" w:rsidRDefault="00104C09" w:rsidP="00B470F9">
      <w:pPr>
        <w:pStyle w:val="Prrafodelista"/>
        <w:spacing w:line="360" w:lineRule="auto"/>
        <w:jc w:val="both"/>
        <w:rPr>
          <w:rFonts w:cs="Arial"/>
          <w:sz w:val="24"/>
          <w:szCs w:val="24"/>
        </w:rPr>
      </w:pPr>
      <w:r w:rsidRPr="00B470F9">
        <w:rPr>
          <w:rFonts w:cs="Arial"/>
          <w:b/>
          <w:sz w:val="24"/>
          <w:szCs w:val="24"/>
        </w:rPr>
        <w:t>Tema</w:t>
      </w:r>
      <w:r w:rsidRPr="00B470F9">
        <w:rPr>
          <w:rFonts w:cs="Arial"/>
          <w:sz w:val="24"/>
          <w:szCs w:val="24"/>
        </w:rPr>
        <w:t xml:space="preserve">: - </w:t>
      </w:r>
      <w:proofErr w:type="gramStart"/>
      <w:r w:rsidRPr="00B470F9">
        <w:rPr>
          <w:rFonts w:cs="Arial"/>
          <w:sz w:val="24"/>
          <w:szCs w:val="24"/>
        </w:rPr>
        <w:t xml:space="preserve">   (</w:t>
      </w:r>
      <w:proofErr w:type="gramEnd"/>
      <w:r w:rsidR="004B72CC" w:rsidRPr="00B470F9">
        <w:rPr>
          <w:rFonts w:cs="Arial"/>
          <w:sz w:val="24"/>
          <w:szCs w:val="24"/>
        </w:rPr>
        <w:t>VTR</w:t>
      </w:r>
      <w:r w:rsidRPr="00B470F9">
        <w:rPr>
          <w:rFonts w:cs="Arial"/>
          <w:sz w:val="24"/>
          <w:szCs w:val="24"/>
        </w:rPr>
        <w:t xml:space="preserve">) </w:t>
      </w:r>
    </w:p>
    <w:p w:rsidR="004B72CC" w:rsidRPr="00B470F9" w:rsidRDefault="00104C09" w:rsidP="00B470F9">
      <w:pPr>
        <w:pStyle w:val="Prrafodelista"/>
        <w:numPr>
          <w:ilvl w:val="0"/>
          <w:numId w:val="17"/>
        </w:numPr>
        <w:spacing w:line="360" w:lineRule="auto"/>
        <w:jc w:val="both"/>
        <w:rPr>
          <w:rFonts w:cs="Arial"/>
          <w:sz w:val="24"/>
          <w:szCs w:val="24"/>
        </w:rPr>
      </w:pPr>
      <w:r w:rsidRPr="00B470F9">
        <w:rPr>
          <w:rFonts w:cs="Arial"/>
          <w:sz w:val="24"/>
          <w:szCs w:val="24"/>
        </w:rPr>
        <w:t>Preservación y conservación del archivo audiovisual de RTVC 2015.</w:t>
      </w:r>
    </w:p>
    <w:p w:rsidR="00104C09" w:rsidRPr="00B470F9" w:rsidRDefault="00104C09" w:rsidP="00B470F9">
      <w:pPr>
        <w:pStyle w:val="Prrafodelista"/>
        <w:numPr>
          <w:ilvl w:val="0"/>
          <w:numId w:val="17"/>
        </w:numPr>
        <w:spacing w:line="360" w:lineRule="auto"/>
        <w:jc w:val="both"/>
        <w:rPr>
          <w:rFonts w:cs="Arial"/>
          <w:sz w:val="24"/>
          <w:szCs w:val="24"/>
        </w:rPr>
      </w:pPr>
      <w:r w:rsidRPr="00B470F9">
        <w:rPr>
          <w:rFonts w:cs="Arial"/>
          <w:sz w:val="24"/>
          <w:szCs w:val="24"/>
        </w:rPr>
        <w:t xml:space="preserve">Adecuación de las bóvedas de conservación.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Digitalización y catalogación.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9.000 documentos sonoros publicados en la página web de RTVC.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Fonoteca Señal Colombia.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Creación Red Nacional Fonotecas.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Trabajo sobre las bases de los derechos de Autor. </w:t>
      </w:r>
    </w:p>
    <w:p w:rsidR="00104C09" w:rsidRPr="00B470F9" w:rsidRDefault="00104C09" w:rsidP="00B470F9">
      <w:pPr>
        <w:pStyle w:val="Prrafodelista"/>
        <w:numPr>
          <w:ilvl w:val="0"/>
          <w:numId w:val="17"/>
        </w:numPr>
        <w:spacing w:after="0" w:line="360" w:lineRule="auto"/>
        <w:jc w:val="both"/>
        <w:rPr>
          <w:rFonts w:cs="Arial"/>
          <w:sz w:val="24"/>
          <w:szCs w:val="24"/>
        </w:rPr>
      </w:pPr>
      <w:r w:rsidRPr="00B470F9">
        <w:rPr>
          <w:rFonts w:cs="Arial"/>
          <w:sz w:val="24"/>
          <w:szCs w:val="24"/>
        </w:rPr>
        <w:t xml:space="preserve">Año de Gestión Integral del documento audiovisual y sonoro. </w:t>
      </w:r>
    </w:p>
    <w:p w:rsidR="00104C09" w:rsidRPr="00B470F9" w:rsidRDefault="00104C09" w:rsidP="00B470F9">
      <w:pPr>
        <w:pStyle w:val="Prrafodelista"/>
        <w:numPr>
          <w:ilvl w:val="0"/>
          <w:numId w:val="16"/>
        </w:numPr>
        <w:spacing w:after="0" w:line="360" w:lineRule="auto"/>
        <w:jc w:val="both"/>
        <w:rPr>
          <w:rFonts w:cs="Arial"/>
          <w:sz w:val="24"/>
          <w:szCs w:val="24"/>
        </w:rPr>
      </w:pPr>
      <w:r w:rsidRPr="00B470F9">
        <w:rPr>
          <w:rFonts w:cs="Arial"/>
          <w:sz w:val="24"/>
          <w:szCs w:val="24"/>
        </w:rPr>
        <w:t>Dra. Adriana López Correa - Subgerente de Televisión - RTVC Sistema de Medios Públicos.</w:t>
      </w:r>
    </w:p>
    <w:p w:rsidR="00816D5E" w:rsidRPr="00B470F9" w:rsidRDefault="00816D5E" w:rsidP="00B470F9">
      <w:pPr>
        <w:pStyle w:val="Prrafodelista"/>
        <w:numPr>
          <w:ilvl w:val="0"/>
          <w:numId w:val="18"/>
        </w:numPr>
        <w:spacing w:line="360" w:lineRule="auto"/>
        <w:jc w:val="both"/>
        <w:rPr>
          <w:rFonts w:cs="Arial"/>
          <w:sz w:val="24"/>
          <w:szCs w:val="24"/>
        </w:rPr>
      </w:pPr>
      <w:r w:rsidRPr="00B470F9">
        <w:rPr>
          <w:rFonts w:cs="Arial"/>
          <w:sz w:val="24"/>
          <w:szCs w:val="24"/>
        </w:rPr>
        <w:t xml:space="preserve">Señal </w:t>
      </w:r>
      <w:r w:rsidR="0064369D" w:rsidRPr="00B470F9">
        <w:rPr>
          <w:rFonts w:cs="Arial"/>
          <w:sz w:val="24"/>
          <w:szCs w:val="24"/>
        </w:rPr>
        <w:t>Colombia (</w:t>
      </w:r>
      <w:r w:rsidRPr="00B470F9">
        <w:rPr>
          <w:rFonts w:cs="Arial"/>
          <w:sz w:val="24"/>
          <w:szCs w:val="24"/>
        </w:rPr>
        <w:t>VTR</w:t>
      </w:r>
      <w:r w:rsidR="00104C09" w:rsidRPr="00B470F9">
        <w:rPr>
          <w:rFonts w:cs="Arial"/>
          <w:sz w:val="24"/>
          <w:szCs w:val="24"/>
        </w:rPr>
        <w:t xml:space="preserve">). </w:t>
      </w:r>
    </w:p>
    <w:p w:rsidR="00816D5E" w:rsidRPr="00B470F9" w:rsidRDefault="00104C09" w:rsidP="00B470F9">
      <w:pPr>
        <w:pStyle w:val="Prrafodelista"/>
        <w:numPr>
          <w:ilvl w:val="0"/>
          <w:numId w:val="18"/>
        </w:numPr>
        <w:spacing w:line="360" w:lineRule="auto"/>
        <w:jc w:val="both"/>
        <w:rPr>
          <w:rFonts w:cs="Arial"/>
          <w:sz w:val="24"/>
          <w:szCs w:val="24"/>
        </w:rPr>
      </w:pPr>
      <w:r w:rsidRPr="00B470F9">
        <w:rPr>
          <w:rFonts w:cs="Arial"/>
          <w:sz w:val="24"/>
          <w:szCs w:val="24"/>
        </w:rPr>
        <w:t>Canal Institucional (</w:t>
      </w:r>
      <w:r w:rsidR="00816D5E" w:rsidRPr="00B470F9">
        <w:rPr>
          <w:rFonts w:cs="Arial"/>
          <w:sz w:val="24"/>
          <w:szCs w:val="24"/>
        </w:rPr>
        <w:t>VTR</w:t>
      </w:r>
      <w:r w:rsidRPr="00B470F9">
        <w:rPr>
          <w:rFonts w:cs="Arial"/>
          <w:sz w:val="24"/>
          <w:szCs w:val="24"/>
        </w:rPr>
        <w:t xml:space="preserve">). </w:t>
      </w:r>
    </w:p>
    <w:p w:rsidR="00104C09" w:rsidRPr="00B470F9" w:rsidRDefault="00816D5E" w:rsidP="00B470F9">
      <w:pPr>
        <w:pStyle w:val="Prrafodelista"/>
        <w:numPr>
          <w:ilvl w:val="0"/>
          <w:numId w:val="18"/>
        </w:numPr>
        <w:spacing w:line="360" w:lineRule="auto"/>
        <w:jc w:val="both"/>
        <w:rPr>
          <w:rFonts w:cs="Arial"/>
          <w:sz w:val="24"/>
          <w:szCs w:val="24"/>
        </w:rPr>
      </w:pPr>
      <w:r w:rsidRPr="00B470F9">
        <w:rPr>
          <w:rFonts w:cs="Arial"/>
          <w:sz w:val="24"/>
          <w:szCs w:val="24"/>
        </w:rPr>
        <w:lastRenderedPageBreak/>
        <w:t>Canal Uno (VTR</w:t>
      </w:r>
      <w:r w:rsidR="00104C09" w:rsidRPr="00B470F9">
        <w:rPr>
          <w:rFonts w:cs="Arial"/>
          <w:sz w:val="24"/>
          <w:szCs w:val="24"/>
        </w:rPr>
        <w:t xml:space="preserve">) aliado RTVC 25%. </w:t>
      </w:r>
    </w:p>
    <w:p w:rsidR="00104C09" w:rsidRPr="00B470F9" w:rsidRDefault="00104C09" w:rsidP="00B470F9">
      <w:pPr>
        <w:pStyle w:val="Prrafodelista"/>
        <w:numPr>
          <w:ilvl w:val="0"/>
          <w:numId w:val="18"/>
        </w:numPr>
        <w:spacing w:after="0" w:line="360" w:lineRule="auto"/>
        <w:jc w:val="both"/>
        <w:rPr>
          <w:rFonts w:cs="Arial"/>
          <w:sz w:val="24"/>
          <w:szCs w:val="24"/>
        </w:rPr>
      </w:pPr>
      <w:r w:rsidRPr="00B470F9">
        <w:rPr>
          <w:rFonts w:cs="Arial"/>
          <w:sz w:val="24"/>
          <w:szCs w:val="24"/>
        </w:rPr>
        <w:t xml:space="preserve">Canal Institucional </w:t>
      </w:r>
      <w:r w:rsidR="0064369D" w:rsidRPr="00B470F9">
        <w:rPr>
          <w:rFonts w:cs="Arial"/>
          <w:sz w:val="24"/>
          <w:szCs w:val="24"/>
        </w:rPr>
        <w:t>(VTR</w:t>
      </w:r>
      <w:r w:rsidR="00816D5E" w:rsidRPr="00B470F9">
        <w:rPr>
          <w:rFonts w:cs="Arial"/>
          <w:sz w:val="24"/>
          <w:szCs w:val="24"/>
        </w:rPr>
        <w:t>)</w:t>
      </w:r>
      <w:r w:rsidRPr="00B470F9">
        <w:rPr>
          <w:rFonts w:cs="Arial"/>
          <w:sz w:val="24"/>
          <w:szCs w:val="24"/>
        </w:rPr>
        <w:t xml:space="preserve"> </w:t>
      </w:r>
    </w:p>
    <w:p w:rsidR="00104C09" w:rsidRPr="00B470F9" w:rsidRDefault="00104C09" w:rsidP="00B470F9">
      <w:pPr>
        <w:pStyle w:val="Prrafodelista"/>
        <w:numPr>
          <w:ilvl w:val="0"/>
          <w:numId w:val="16"/>
        </w:numPr>
        <w:spacing w:after="0" w:line="360" w:lineRule="auto"/>
        <w:jc w:val="both"/>
        <w:rPr>
          <w:rFonts w:cs="Arial"/>
          <w:sz w:val="24"/>
          <w:szCs w:val="24"/>
        </w:rPr>
      </w:pPr>
      <w:r w:rsidRPr="00B470F9">
        <w:rPr>
          <w:rFonts w:cs="Arial"/>
          <w:sz w:val="24"/>
          <w:szCs w:val="24"/>
        </w:rPr>
        <w:t xml:space="preserve">Dra. Juana Amalia González Hernández – Subgerente de Soporte Corporativo – RTVC Sistema de Medios Públicos. </w:t>
      </w:r>
      <w:r w:rsidR="0064369D" w:rsidRPr="00B470F9">
        <w:rPr>
          <w:rFonts w:cs="Arial"/>
          <w:sz w:val="24"/>
          <w:szCs w:val="24"/>
        </w:rPr>
        <w:t>(VTR</w:t>
      </w:r>
      <w:r w:rsidR="00854C0C" w:rsidRPr="00B470F9">
        <w:rPr>
          <w:rFonts w:cs="Arial"/>
          <w:sz w:val="24"/>
          <w:szCs w:val="24"/>
        </w:rPr>
        <w:t>)</w:t>
      </w:r>
    </w:p>
    <w:p w:rsidR="00104C09" w:rsidRPr="00B470F9" w:rsidRDefault="00104C09" w:rsidP="00B470F9">
      <w:pPr>
        <w:pStyle w:val="Prrafodelista"/>
        <w:numPr>
          <w:ilvl w:val="0"/>
          <w:numId w:val="20"/>
        </w:numPr>
        <w:spacing w:after="0" w:line="360" w:lineRule="auto"/>
        <w:jc w:val="both"/>
        <w:rPr>
          <w:rFonts w:cs="Arial"/>
          <w:sz w:val="24"/>
          <w:szCs w:val="24"/>
        </w:rPr>
      </w:pPr>
      <w:r w:rsidRPr="00B470F9">
        <w:rPr>
          <w:rFonts w:cs="Arial"/>
          <w:sz w:val="24"/>
          <w:szCs w:val="24"/>
        </w:rPr>
        <w:t xml:space="preserve">Manejo del dinero en RTVC, en el que intervienen día a día y de forma mancomunada, el área Corporativa, de Talento Humano y Financiera de la entidad, para conseguir los mejores resultados.   </w:t>
      </w:r>
    </w:p>
    <w:p w:rsidR="00104C09" w:rsidRPr="00B470F9" w:rsidRDefault="00816D5E" w:rsidP="00B470F9">
      <w:pPr>
        <w:pStyle w:val="Prrafodelista"/>
        <w:numPr>
          <w:ilvl w:val="0"/>
          <w:numId w:val="20"/>
        </w:numPr>
        <w:spacing w:after="0" w:line="360" w:lineRule="auto"/>
        <w:jc w:val="both"/>
        <w:rPr>
          <w:rFonts w:cs="Arial"/>
          <w:sz w:val="24"/>
          <w:szCs w:val="24"/>
        </w:rPr>
      </w:pPr>
      <w:r w:rsidRPr="00B470F9">
        <w:rPr>
          <w:rFonts w:cs="Arial"/>
          <w:sz w:val="24"/>
          <w:szCs w:val="24"/>
        </w:rPr>
        <w:t xml:space="preserve">Resultados positivos respecto al ambiente laboral - </w:t>
      </w:r>
      <w:r w:rsidR="00104C09" w:rsidRPr="00B470F9">
        <w:rPr>
          <w:rFonts w:cs="Arial"/>
          <w:sz w:val="24"/>
          <w:szCs w:val="24"/>
        </w:rPr>
        <w:t xml:space="preserve">Great Place to </w:t>
      </w:r>
      <w:proofErr w:type="spellStart"/>
      <w:r w:rsidR="00104C09" w:rsidRPr="00B470F9">
        <w:rPr>
          <w:rFonts w:cs="Arial"/>
          <w:sz w:val="24"/>
          <w:szCs w:val="24"/>
        </w:rPr>
        <w:t>work</w:t>
      </w:r>
      <w:proofErr w:type="spellEnd"/>
      <w:r w:rsidR="00104C09" w:rsidRPr="00B470F9">
        <w:rPr>
          <w:rFonts w:cs="Arial"/>
          <w:sz w:val="24"/>
          <w:szCs w:val="24"/>
        </w:rPr>
        <w:t xml:space="preserve"> </w:t>
      </w:r>
    </w:p>
    <w:p w:rsidR="00104C09" w:rsidRPr="00B470F9" w:rsidRDefault="00104C09" w:rsidP="00B470F9">
      <w:pPr>
        <w:pStyle w:val="Prrafodelista"/>
        <w:numPr>
          <w:ilvl w:val="0"/>
          <w:numId w:val="20"/>
        </w:numPr>
        <w:spacing w:after="0" w:line="360" w:lineRule="auto"/>
        <w:jc w:val="both"/>
        <w:rPr>
          <w:rFonts w:cs="Arial"/>
          <w:sz w:val="24"/>
          <w:szCs w:val="24"/>
        </w:rPr>
      </w:pPr>
      <w:r w:rsidRPr="00B470F9">
        <w:rPr>
          <w:rFonts w:cs="Arial"/>
          <w:sz w:val="24"/>
          <w:szCs w:val="24"/>
        </w:rPr>
        <w:t xml:space="preserve">Componentes de transparencia y participación. </w:t>
      </w:r>
    </w:p>
    <w:p w:rsidR="00104C09" w:rsidRPr="00B470F9" w:rsidRDefault="00104C09" w:rsidP="00B470F9">
      <w:pPr>
        <w:pStyle w:val="Prrafodelista"/>
        <w:numPr>
          <w:ilvl w:val="0"/>
          <w:numId w:val="20"/>
        </w:numPr>
        <w:spacing w:after="0" w:line="360" w:lineRule="auto"/>
        <w:jc w:val="both"/>
        <w:rPr>
          <w:rFonts w:cs="Arial"/>
          <w:sz w:val="24"/>
          <w:szCs w:val="24"/>
        </w:rPr>
      </w:pPr>
      <w:r w:rsidRPr="00B470F9">
        <w:rPr>
          <w:rFonts w:cs="Arial"/>
          <w:sz w:val="24"/>
          <w:szCs w:val="24"/>
        </w:rPr>
        <w:t xml:space="preserve">Recaudo de ingresos en el año 2015. </w:t>
      </w:r>
    </w:p>
    <w:p w:rsidR="00104C09" w:rsidRPr="00B470F9" w:rsidRDefault="00104C09" w:rsidP="00B470F9">
      <w:pPr>
        <w:pStyle w:val="Prrafodelista"/>
        <w:numPr>
          <w:ilvl w:val="0"/>
          <w:numId w:val="20"/>
        </w:numPr>
        <w:spacing w:after="0" w:line="360" w:lineRule="auto"/>
        <w:jc w:val="both"/>
        <w:rPr>
          <w:rFonts w:cs="Arial"/>
          <w:sz w:val="24"/>
          <w:szCs w:val="24"/>
        </w:rPr>
      </w:pPr>
      <w:r w:rsidRPr="00B470F9">
        <w:rPr>
          <w:rFonts w:cs="Arial"/>
          <w:sz w:val="24"/>
          <w:szCs w:val="24"/>
        </w:rPr>
        <w:t>Rentabilidad social de RTVC</w:t>
      </w:r>
      <w:proofErr w:type="gramStart"/>
      <w:r w:rsidRPr="00B470F9">
        <w:rPr>
          <w:rFonts w:cs="Arial"/>
          <w:sz w:val="24"/>
          <w:szCs w:val="24"/>
        </w:rPr>
        <w:t>. .</w:t>
      </w:r>
      <w:proofErr w:type="gramEnd"/>
      <w:r w:rsidRPr="00B470F9">
        <w:rPr>
          <w:rFonts w:cs="Arial"/>
          <w:sz w:val="24"/>
          <w:szCs w:val="24"/>
        </w:rPr>
        <w:t xml:space="preserve"> </w:t>
      </w:r>
    </w:p>
    <w:p w:rsidR="00104C09" w:rsidRPr="00B470F9" w:rsidRDefault="00104C09" w:rsidP="00B470F9">
      <w:pPr>
        <w:pStyle w:val="Prrafodelista"/>
        <w:numPr>
          <w:ilvl w:val="0"/>
          <w:numId w:val="20"/>
        </w:numPr>
        <w:spacing w:after="0" w:line="360" w:lineRule="auto"/>
        <w:jc w:val="both"/>
        <w:rPr>
          <w:rFonts w:cs="Arial"/>
          <w:sz w:val="24"/>
          <w:szCs w:val="24"/>
        </w:rPr>
      </w:pPr>
      <w:r w:rsidRPr="00B470F9">
        <w:rPr>
          <w:rFonts w:cs="Arial"/>
          <w:sz w:val="24"/>
          <w:szCs w:val="24"/>
        </w:rPr>
        <w:t xml:space="preserve">Austeridad en el gasto. </w:t>
      </w:r>
    </w:p>
    <w:p w:rsidR="00854C0C" w:rsidRPr="00B470F9" w:rsidRDefault="00854C0C" w:rsidP="00B470F9">
      <w:pPr>
        <w:pStyle w:val="Prrafodelista"/>
        <w:numPr>
          <w:ilvl w:val="0"/>
          <w:numId w:val="20"/>
        </w:numPr>
        <w:spacing w:after="0" w:line="360" w:lineRule="auto"/>
        <w:jc w:val="both"/>
        <w:rPr>
          <w:rFonts w:cs="Arial"/>
          <w:sz w:val="24"/>
          <w:szCs w:val="24"/>
        </w:rPr>
      </w:pPr>
    </w:p>
    <w:p w:rsidR="00104C09" w:rsidRPr="00B470F9" w:rsidRDefault="00104C09" w:rsidP="00B470F9">
      <w:pPr>
        <w:spacing w:after="0" w:line="360" w:lineRule="auto"/>
        <w:jc w:val="both"/>
        <w:rPr>
          <w:rFonts w:cs="Arial"/>
          <w:sz w:val="24"/>
          <w:szCs w:val="24"/>
        </w:rPr>
      </w:pPr>
      <w:r w:rsidRPr="00B470F9">
        <w:rPr>
          <w:rFonts w:cs="Arial"/>
          <w:sz w:val="24"/>
          <w:szCs w:val="24"/>
        </w:rPr>
        <w:t xml:space="preserve">Todos los resultados en cifras y valores pueden ser consultados por el público en su totalidad </w:t>
      </w:r>
      <w:r w:rsidR="00854C0C" w:rsidRPr="00B470F9">
        <w:rPr>
          <w:rFonts w:cs="Arial"/>
          <w:sz w:val="24"/>
          <w:szCs w:val="24"/>
        </w:rPr>
        <w:t xml:space="preserve">en la página web de la entidad en el informe de Gestión de Rendición de Cuentas 2015 en el siguiente enlace : </w:t>
      </w:r>
      <w:hyperlink r:id="rId62" w:history="1">
        <w:r w:rsidR="00854C0C" w:rsidRPr="00B470F9">
          <w:rPr>
            <w:rStyle w:val="Hipervnculo"/>
            <w:rFonts w:cs="Arial"/>
            <w:color w:val="auto"/>
            <w:sz w:val="24"/>
            <w:szCs w:val="24"/>
          </w:rPr>
          <w:t>http://www.rtvc.gov.co/quienes-somos/rendicion-2016</w:t>
        </w:r>
      </w:hyperlink>
      <w:r w:rsidR="00854C0C" w:rsidRPr="00B470F9">
        <w:rPr>
          <w:rFonts w:cs="Arial"/>
          <w:sz w:val="24"/>
          <w:szCs w:val="24"/>
        </w:rPr>
        <w:t xml:space="preserve"> </w:t>
      </w:r>
    </w:p>
    <w:p w:rsidR="00104C09" w:rsidRPr="00B470F9" w:rsidRDefault="00104C09" w:rsidP="00B470F9">
      <w:pPr>
        <w:pStyle w:val="Prrafodelista"/>
        <w:spacing w:line="360" w:lineRule="auto"/>
        <w:ind w:left="1680"/>
        <w:jc w:val="both"/>
        <w:rPr>
          <w:rFonts w:cs="Arial"/>
          <w:sz w:val="24"/>
          <w:szCs w:val="24"/>
        </w:rPr>
      </w:pPr>
    </w:p>
    <w:p w:rsidR="00104C09" w:rsidRPr="00B470F9" w:rsidRDefault="00104C09" w:rsidP="00B470F9">
      <w:pPr>
        <w:pStyle w:val="Prrafodelista"/>
        <w:numPr>
          <w:ilvl w:val="0"/>
          <w:numId w:val="16"/>
        </w:numPr>
        <w:spacing w:after="0" w:line="360" w:lineRule="auto"/>
        <w:jc w:val="both"/>
        <w:rPr>
          <w:rFonts w:cs="Arial"/>
          <w:sz w:val="24"/>
          <w:szCs w:val="24"/>
        </w:rPr>
      </w:pPr>
      <w:r w:rsidRPr="00B470F9">
        <w:rPr>
          <w:rFonts w:cs="Arial"/>
          <w:sz w:val="24"/>
          <w:szCs w:val="24"/>
        </w:rPr>
        <w:t xml:space="preserve"> </w:t>
      </w:r>
      <w:r w:rsidR="00854C0C" w:rsidRPr="00B470F9">
        <w:rPr>
          <w:rFonts w:cs="Arial"/>
          <w:sz w:val="24"/>
          <w:szCs w:val="24"/>
        </w:rPr>
        <w:t>P</w:t>
      </w:r>
      <w:r w:rsidRPr="00B470F9">
        <w:rPr>
          <w:rFonts w:cs="Arial"/>
          <w:sz w:val="24"/>
          <w:szCs w:val="24"/>
        </w:rPr>
        <w:t>reguntas</w:t>
      </w:r>
      <w:r w:rsidR="00854C0C" w:rsidRPr="00B470F9">
        <w:rPr>
          <w:rFonts w:cs="Arial"/>
          <w:sz w:val="24"/>
          <w:szCs w:val="24"/>
        </w:rPr>
        <w:t xml:space="preserve"> de los ciudadanos</w:t>
      </w:r>
      <w:r w:rsidRPr="00B470F9">
        <w:rPr>
          <w:rFonts w:cs="Arial"/>
          <w:sz w:val="24"/>
          <w:szCs w:val="24"/>
        </w:rPr>
        <w:t xml:space="preserve">: </w:t>
      </w:r>
    </w:p>
    <w:p w:rsidR="004B186E" w:rsidRPr="00B470F9" w:rsidRDefault="004B186E" w:rsidP="00B470F9">
      <w:pPr>
        <w:spacing w:after="0" w:line="360" w:lineRule="auto"/>
        <w:ind w:left="45"/>
        <w:jc w:val="both"/>
        <w:rPr>
          <w:rFonts w:cs="Arial"/>
          <w:sz w:val="24"/>
          <w:szCs w:val="24"/>
        </w:rPr>
      </w:pPr>
      <w:r w:rsidRPr="00B470F9">
        <w:rPr>
          <w:rFonts w:cs="Arial"/>
          <w:sz w:val="24"/>
          <w:szCs w:val="24"/>
        </w:rPr>
        <w:t xml:space="preserve">Durante el transcurso de la audiencia se dio respuesta a dos preguntas de los </w:t>
      </w:r>
      <w:r w:rsidR="0064369D" w:rsidRPr="00B470F9">
        <w:rPr>
          <w:rFonts w:cs="Arial"/>
          <w:sz w:val="24"/>
          <w:szCs w:val="24"/>
        </w:rPr>
        <w:t>ciudadanos recibidas</w:t>
      </w:r>
      <w:r w:rsidRPr="00B470F9">
        <w:rPr>
          <w:rFonts w:cs="Arial"/>
          <w:sz w:val="24"/>
          <w:szCs w:val="24"/>
        </w:rPr>
        <w:t xml:space="preserve"> durante la ejecución de </w:t>
      </w:r>
      <w:r w:rsidR="006944FF" w:rsidRPr="00B470F9">
        <w:rPr>
          <w:rFonts w:cs="Arial"/>
          <w:sz w:val="24"/>
          <w:szCs w:val="24"/>
        </w:rPr>
        <w:t>las actividades</w:t>
      </w:r>
      <w:r w:rsidRPr="00B470F9">
        <w:rPr>
          <w:rFonts w:cs="Arial"/>
          <w:sz w:val="24"/>
          <w:szCs w:val="24"/>
        </w:rPr>
        <w:t xml:space="preserve"> previas de participación ciudadana, igualmente se da respuesta a las preguntas recibidas </w:t>
      </w:r>
      <w:r w:rsidR="00C7696A">
        <w:rPr>
          <w:rFonts w:cs="Arial"/>
          <w:sz w:val="24"/>
          <w:szCs w:val="24"/>
        </w:rPr>
        <w:t>durante</w:t>
      </w:r>
      <w:r w:rsidR="00C7696A" w:rsidRPr="00B470F9">
        <w:rPr>
          <w:rFonts w:cs="Arial"/>
          <w:sz w:val="24"/>
          <w:szCs w:val="24"/>
        </w:rPr>
        <w:t xml:space="preserve"> el</w:t>
      </w:r>
      <w:r w:rsidRPr="00B470F9">
        <w:rPr>
          <w:rFonts w:cs="Arial"/>
          <w:sz w:val="24"/>
          <w:szCs w:val="24"/>
        </w:rPr>
        <w:t xml:space="preserve"> transcurso de la </w:t>
      </w:r>
      <w:proofErr w:type="gramStart"/>
      <w:r w:rsidRPr="00B470F9">
        <w:rPr>
          <w:rFonts w:cs="Arial"/>
          <w:sz w:val="24"/>
          <w:szCs w:val="24"/>
        </w:rPr>
        <w:t>Audiencia  Pública</w:t>
      </w:r>
      <w:proofErr w:type="gramEnd"/>
      <w:r w:rsidRPr="00B470F9">
        <w:rPr>
          <w:rFonts w:cs="Arial"/>
          <w:sz w:val="24"/>
          <w:szCs w:val="24"/>
        </w:rPr>
        <w:t xml:space="preserve"> de rendición de cuentas por los mecanismos habilitados para tal fin. </w:t>
      </w:r>
    </w:p>
    <w:p w:rsidR="000A2E10" w:rsidRPr="00B470F9" w:rsidRDefault="000A2E10" w:rsidP="00B470F9">
      <w:pPr>
        <w:spacing w:after="0" w:line="360" w:lineRule="auto"/>
        <w:ind w:left="45"/>
        <w:jc w:val="both"/>
        <w:rPr>
          <w:rFonts w:cs="Arial"/>
          <w:sz w:val="24"/>
          <w:szCs w:val="24"/>
        </w:rPr>
      </w:pPr>
    </w:p>
    <w:p w:rsidR="00104C09" w:rsidRPr="00B470F9" w:rsidRDefault="00104C09" w:rsidP="00B470F9">
      <w:pPr>
        <w:pStyle w:val="Prrafodelista"/>
        <w:numPr>
          <w:ilvl w:val="0"/>
          <w:numId w:val="22"/>
        </w:numPr>
        <w:spacing w:after="0" w:line="360" w:lineRule="auto"/>
        <w:jc w:val="both"/>
        <w:rPr>
          <w:rFonts w:cs="Arial"/>
          <w:sz w:val="24"/>
          <w:szCs w:val="24"/>
        </w:rPr>
      </w:pPr>
      <w:r w:rsidRPr="00B470F9">
        <w:rPr>
          <w:rFonts w:cs="Arial"/>
          <w:sz w:val="24"/>
          <w:szCs w:val="24"/>
        </w:rPr>
        <w:t xml:space="preserve">¿Cómo adoptan los principios de buen gobierno, eficacia eficiencia y efectividad? </w:t>
      </w:r>
    </w:p>
    <w:p w:rsidR="00104C09" w:rsidRPr="00B470F9" w:rsidRDefault="00104C09" w:rsidP="00B470F9">
      <w:pPr>
        <w:spacing w:line="360" w:lineRule="auto"/>
        <w:jc w:val="both"/>
        <w:rPr>
          <w:rFonts w:cs="Arial"/>
          <w:sz w:val="24"/>
          <w:szCs w:val="24"/>
        </w:rPr>
      </w:pPr>
      <w:r w:rsidRPr="00B470F9">
        <w:rPr>
          <w:rFonts w:cs="Arial"/>
          <w:b/>
          <w:sz w:val="24"/>
          <w:szCs w:val="24"/>
        </w:rPr>
        <w:lastRenderedPageBreak/>
        <w:t xml:space="preserve">Respuesta del Gerente: </w:t>
      </w:r>
      <w:r w:rsidRPr="00B470F9">
        <w:rPr>
          <w:rFonts w:cs="Arial"/>
          <w:sz w:val="24"/>
          <w:szCs w:val="24"/>
        </w:rPr>
        <w:t xml:space="preserve">La entidad ha adoptado e implementado el pacto ético, el pacto de transparencia que deben firmar todos los colaboradores de la entidad cuando firman un contrato, y otros temas implementados. </w:t>
      </w:r>
    </w:p>
    <w:p w:rsidR="004B186E" w:rsidRPr="00B470F9" w:rsidRDefault="004B186E" w:rsidP="00B470F9">
      <w:pPr>
        <w:pStyle w:val="Prrafodelista"/>
        <w:numPr>
          <w:ilvl w:val="0"/>
          <w:numId w:val="22"/>
        </w:numPr>
        <w:spacing w:after="0" w:line="360" w:lineRule="auto"/>
        <w:jc w:val="both"/>
        <w:rPr>
          <w:rFonts w:cs="Arial"/>
          <w:sz w:val="24"/>
          <w:szCs w:val="24"/>
        </w:rPr>
      </w:pPr>
      <w:r w:rsidRPr="00B470F9">
        <w:rPr>
          <w:rFonts w:cs="Arial"/>
          <w:sz w:val="24"/>
          <w:szCs w:val="24"/>
        </w:rPr>
        <w:t>Pregunta: ¿Qué ejercicios y acciones realizaron sobre TDT social?</w:t>
      </w:r>
    </w:p>
    <w:p w:rsidR="0064369D" w:rsidRPr="00B470F9" w:rsidRDefault="0064369D" w:rsidP="00B470F9">
      <w:pPr>
        <w:spacing w:after="0" w:line="360" w:lineRule="auto"/>
        <w:jc w:val="both"/>
        <w:rPr>
          <w:rFonts w:cs="Arial"/>
          <w:sz w:val="24"/>
          <w:szCs w:val="24"/>
        </w:rPr>
      </w:pPr>
      <w:r w:rsidRPr="00B470F9">
        <w:rPr>
          <w:rFonts w:cs="Arial"/>
          <w:b/>
          <w:sz w:val="24"/>
          <w:szCs w:val="24"/>
        </w:rPr>
        <w:t>Área</w:t>
      </w:r>
      <w:r w:rsidRPr="00B470F9">
        <w:rPr>
          <w:rFonts w:cs="Arial"/>
          <w:sz w:val="24"/>
          <w:szCs w:val="24"/>
        </w:rPr>
        <w:t xml:space="preserve">: área de tecnologías de la convergencia </w:t>
      </w:r>
    </w:p>
    <w:p w:rsidR="004B186E" w:rsidRPr="00B470F9" w:rsidRDefault="004B186E" w:rsidP="00B470F9">
      <w:pPr>
        <w:spacing w:after="0" w:line="360" w:lineRule="auto"/>
        <w:jc w:val="both"/>
        <w:rPr>
          <w:rFonts w:cs="Arial"/>
          <w:sz w:val="24"/>
          <w:szCs w:val="24"/>
        </w:rPr>
      </w:pPr>
      <w:r w:rsidRPr="00B470F9">
        <w:rPr>
          <w:rFonts w:cs="Arial"/>
          <w:sz w:val="24"/>
          <w:szCs w:val="24"/>
        </w:rPr>
        <w:t>Medio por el que llegó la pregunta: telefónico</w:t>
      </w:r>
    </w:p>
    <w:p w:rsidR="004B186E" w:rsidRPr="00B470F9" w:rsidRDefault="004B186E" w:rsidP="00B470F9">
      <w:pPr>
        <w:spacing w:after="0" w:line="360" w:lineRule="auto"/>
        <w:jc w:val="both"/>
        <w:rPr>
          <w:rFonts w:cs="Arial"/>
          <w:sz w:val="24"/>
          <w:szCs w:val="24"/>
        </w:rPr>
      </w:pPr>
      <w:r w:rsidRPr="00B470F9">
        <w:rPr>
          <w:rFonts w:cs="Arial"/>
          <w:sz w:val="24"/>
          <w:szCs w:val="24"/>
        </w:rPr>
        <w:t xml:space="preserve">Nombre del ciudadano: </w:t>
      </w:r>
    </w:p>
    <w:p w:rsidR="004B186E" w:rsidRPr="00B470F9" w:rsidRDefault="004B186E" w:rsidP="00B470F9">
      <w:pPr>
        <w:spacing w:after="0" w:line="360" w:lineRule="auto"/>
        <w:jc w:val="both"/>
        <w:rPr>
          <w:rFonts w:cs="Arial"/>
          <w:sz w:val="24"/>
          <w:szCs w:val="24"/>
        </w:rPr>
      </w:pPr>
      <w:r w:rsidRPr="00B470F9">
        <w:rPr>
          <w:rFonts w:cs="Arial"/>
          <w:b/>
          <w:sz w:val="24"/>
          <w:szCs w:val="24"/>
        </w:rPr>
        <w:t>Respuesta por parte del Gerente y con apoyo de la ingeniera Liliana Chacón:</w:t>
      </w:r>
      <w:r w:rsidRPr="00B470F9">
        <w:rPr>
          <w:rFonts w:cs="Arial"/>
          <w:sz w:val="24"/>
          <w:szCs w:val="24"/>
        </w:rPr>
        <w:t xml:space="preserve"> Se han llevado a cabo dos fases, ya se inició la tercera fase de televisión el HD para que todas las personas logren tener acceso gratuito. Se está trabajando en la primera plataforma de contenidos, de videos, para todos los dispositivos móviles.   </w:t>
      </w:r>
    </w:p>
    <w:p w:rsidR="00043372" w:rsidRPr="00B470F9" w:rsidRDefault="00043372" w:rsidP="00B470F9">
      <w:pPr>
        <w:pStyle w:val="Prrafodelista"/>
        <w:numPr>
          <w:ilvl w:val="0"/>
          <w:numId w:val="22"/>
        </w:numPr>
        <w:spacing w:after="0" w:line="360" w:lineRule="auto"/>
        <w:jc w:val="both"/>
        <w:rPr>
          <w:rFonts w:cs="Arial"/>
          <w:sz w:val="24"/>
          <w:szCs w:val="24"/>
        </w:rPr>
      </w:pPr>
      <w:r w:rsidRPr="00B470F9">
        <w:rPr>
          <w:rFonts w:cs="Arial"/>
          <w:sz w:val="24"/>
          <w:szCs w:val="24"/>
        </w:rPr>
        <w:t xml:space="preserve">Pregunta En qué se basa la Radio para escoger los sitios </w:t>
      </w:r>
      <w:proofErr w:type="gramStart"/>
      <w:r w:rsidRPr="00B470F9">
        <w:rPr>
          <w:rFonts w:cs="Arial"/>
          <w:sz w:val="24"/>
          <w:szCs w:val="24"/>
        </w:rPr>
        <w:t>de  los</w:t>
      </w:r>
      <w:proofErr w:type="gramEnd"/>
      <w:r w:rsidR="008954F9" w:rsidRPr="00B470F9">
        <w:rPr>
          <w:rFonts w:cs="Arial"/>
          <w:sz w:val="24"/>
          <w:szCs w:val="24"/>
        </w:rPr>
        <w:t xml:space="preserve"> eventos que menciona la señora catalina, tienen también en cuenta invitar a nuevos grupos musicales que se están dando?</w:t>
      </w:r>
    </w:p>
    <w:p w:rsidR="0064369D" w:rsidRPr="00B470F9" w:rsidRDefault="0064369D" w:rsidP="00B470F9">
      <w:pPr>
        <w:spacing w:after="0" w:line="360" w:lineRule="auto"/>
        <w:jc w:val="both"/>
        <w:rPr>
          <w:rFonts w:cs="Arial"/>
          <w:sz w:val="24"/>
          <w:szCs w:val="24"/>
        </w:rPr>
      </w:pPr>
      <w:r w:rsidRPr="00B470F9">
        <w:rPr>
          <w:rFonts w:cs="Arial"/>
          <w:b/>
          <w:sz w:val="24"/>
          <w:szCs w:val="24"/>
        </w:rPr>
        <w:t>Área</w:t>
      </w:r>
      <w:r w:rsidRPr="00B470F9">
        <w:rPr>
          <w:rFonts w:cs="Arial"/>
          <w:sz w:val="24"/>
          <w:szCs w:val="24"/>
        </w:rPr>
        <w:t xml:space="preserve">: Subgerencia de Radio </w:t>
      </w:r>
    </w:p>
    <w:p w:rsidR="00043372" w:rsidRPr="00B470F9" w:rsidRDefault="00043372" w:rsidP="00B470F9">
      <w:pPr>
        <w:spacing w:after="0" w:line="360" w:lineRule="auto"/>
        <w:jc w:val="both"/>
        <w:rPr>
          <w:rFonts w:cs="Arial"/>
          <w:sz w:val="24"/>
          <w:szCs w:val="24"/>
        </w:rPr>
      </w:pPr>
      <w:r w:rsidRPr="00B470F9">
        <w:rPr>
          <w:rFonts w:cs="Arial"/>
          <w:sz w:val="24"/>
          <w:szCs w:val="24"/>
        </w:rPr>
        <w:t xml:space="preserve">Medio por el que llegó la </w:t>
      </w:r>
      <w:r w:rsidR="004B186E" w:rsidRPr="00B470F9">
        <w:rPr>
          <w:rFonts w:cs="Arial"/>
          <w:sz w:val="24"/>
          <w:szCs w:val="24"/>
        </w:rPr>
        <w:t>pregunta:</w:t>
      </w:r>
      <w:r w:rsidRPr="00B470F9">
        <w:rPr>
          <w:rFonts w:cs="Arial"/>
          <w:sz w:val="24"/>
          <w:szCs w:val="24"/>
        </w:rPr>
        <w:t xml:space="preserve"> </w:t>
      </w:r>
      <w:r w:rsidR="008954F9" w:rsidRPr="00B470F9">
        <w:rPr>
          <w:rFonts w:cs="Arial"/>
          <w:sz w:val="24"/>
          <w:szCs w:val="24"/>
        </w:rPr>
        <w:t>correo - chat</w:t>
      </w:r>
    </w:p>
    <w:p w:rsidR="00043372" w:rsidRPr="00B470F9" w:rsidRDefault="00043372" w:rsidP="00B470F9">
      <w:pPr>
        <w:spacing w:after="0" w:line="360" w:lineRule="auto"/>
        <w:jc w:val="both"/>
        <w:rPr>
          <w:rFonts w:cs="Arial"/>
          <w:sz w:val="24"/>
          <w:szCs w:val="24"/>
        </w:rPr>
      </w:pPr>
      <w:r w:rsidRPr="00B470F9">
        <w:rPr>
          <w:rFonts w:cs="Arial"/>
          <w:sz w:val="24"/>
          <w:szCs w:val="24"/>
        </w:rPr>
        <w:t xml:space="preserve">Nombre del ciudadano: </w:t>
      </w:r>
      <w:r w:rsidR="008954F9" w:rsidRPr="00B470F9">
        <w:rPr>
          <w:rFonts w:cs="Arial"/>
          <w:sz w:val="24"/>
          <w:szCs w:val="24"/>
        </w:rPr>
        <w:t>Santiago Puerta</w:t>
      </w:r>
    </w:p>
    <w:p w:rsidR="00104C09" w:rsidRPr="00B470F9" w:rsidRDefault="00104C09" w:rsidP="00B470F9">
      <w:pPr>
        <w:spacing w:after="0" w:line="360" w:lineRule="auto"/>
        <w:jc w:val="both"/>
        <w:rPr>
          <w:rFonts w:cs="Arial"/>
          <w:sz w:val="24"/>
          <w:szCs w:val="24"/>
        </w:rPr>
      </w:pPr>
      <w:r w:rsidRPr="00B470F9">
        <w:rPr>
          <w:rFonts w:cs="Arial"/>
          <w:b/>
          <w:sz w:val="24"/>
          <w:szCs w:val="24"/>
        </w:rPr>
        <w:t xml:space="preserve">Respuesta de la Dra. Catalina Ceballos: </w:t>
      </w:r>
      <w:r w:rsidRPr="00B470F9">
        <w:rPr>
          <w:rFonts w:cs="Arial"/>
          <w:sz w:val="24"/>
          <w:szCs w:val="24"/>
        </w:rPr>
        <w:t xml:space="preserve">Se busca realizar </w:t>
      </w:r>
      <w:proofErr w:type="gramStart"/>
      <w:r w:rsidRPr="00B470F9">
        <w:rPr>
          <w:rFonts w:cs="Arial"/>
          <w:sz w:val="24"/>
          <w:szCs w:val="24"/>
        </w:rPr>
        <w:t>los concierto</w:t>
      </w:r>
      <w:proofErr w:type="gramEnd"/>
      <w:r w:rsidRPr="00B470F9">
        <w:rPr>
          <w:rFonts w:cs="Arial"/>
          <w:sz w:val="24"/>
          <w:szCs w:val="24"/>
        </w:rPr>
        <w:t xml:space="preserve"> en lugares centrales en donde la entidad tiene estudios de Radio con amplia cobertura como Bogotá y Medellín, igualmente este año se escogió la ciudad de Barranquilla para </w:t>
      </w:r>
      <w:r w:rsidR="004B186E" w:rsidRPr="00B470F9">
        <w:rPr>
          <w:rFonts w:cs="Arial"/>
          <w:sz w:val="24"/>
          <w:szCs w:val="24"/>
        </w:rPr>
        <w:t>que fuera</w:t>
      </w:r>
      <w:r w:rsidRPr="00B470F9">
        <w:rPr>
          <w:rFonts w:cs="Arial"/>
          <w:sz w:val="24"/>
          <w:szCs w:val="24"/>
        </w:rPr>
        <w:t xml:space="preserve"> un lugar cercano a ciudades como Cartagena y Santa Marta, un lugar central para que las personas que viven en esas ciudad del país tengan mejor acceso. </w:t>
      </w:r>
    </w:p>
    <w:p w:rsidR="00104C09" w:rsidRPr="00B470F9" w:rsidRDefault="00043372" w:rsidP="00B470F9">
      <w:pPr>
        <w:pStyle w:val="Prrafodelista"/>
        <w:numPr>
          <w:ilvl w:val="0"/>
          <w:numId w:val="22"/>
        </w:numPr>
        <w:spacing w:after="0" w:line="360" w:lineRule="auto"/>
        <w:jc w:val="both"/>
        <w:rPr>
          <w:rFonts w:cs="Arial"/>
          <w:sz w:val="24"/>
          <w:szCs w:val="24"/>
        </w:rPr>
      </w:pPr>
      <w:r w:rsidRPr="00B470F9">
        <w:rPr>
          <w:rFonts w:cs="Arial"/>
          <w:sz w:val="24"/>
          <w:szCs w:val="24"/>
        </w:rPr>
        <w:t xml:space="preserve">Pregunta: </w:t>
      </w:r>
      <w:r w:rsidR="00104C09" w:rsidRPr="00B470F9">
        <w:rPr>
          <w:rFonts w:cs="Arial"/>
          <w:sz w:val="24"/>
          <w:szCs w:val="24"/>
        </w:rPr>
        <w:t>cómo avanza en el acceso a los archivos</w:t>
      </w:r>
      <w:r w:rsidRPr="00B470F9">
        <w:rPr>
          <w:rFonts w:cs="Arial"/>
          <w:sz w:val="24"/>
          <w:szCs w:val="24"/>
        </w:rPr>
        <w:t xml:space="preserve"> para consulta y copia por parte del publico</w:t>
      </w:r>
    </w:p>
    <w:p w:rsidR="0064369D" w:rsidRPr="00B470F9" w:rsidRDefault="0064369D" w:rsidP="00B470F9">
      <w:pPr>
        <w:spacing w:after="0" w:line="360" w:lineRule="auto"/>
        <w:jc w:val="both"/>
        <w:rPr>
          <w:rFonts w:cs="Arial"/>
          <w:sz w:val="24"/>
          <w:szCs w:val="24"/>
        </w:rPr>
      </w:pPr>
      <w:r w:rsidRPr="00B470F9">
        <w:rPr>
          <w:rFonts w:cs="Arial"/>
          <w:b/>
          <w:sz w:val="24"/>
          <w:szCs w:val="24"/>
        </w:rPr>
        <w:t>Área</w:t>
      </w:r>
      <w:r w:rsidRPr="00B470F9">
        <w:rPr>
          <w:rFonts w:cs="Arial"/>
          <w:sz w:val="24"/>
          <w:szCs w:val="24"/>
        </w:rPr>
        <w:t xml:space="preserve">: Señal memorial </w:t>
      </w:r>
    </w:p>
    <w:p w:rsidR="00043372" w:rsidRPr="00B470F9" w:rsidRDefault="00043372" w:rsidP="00B470F9">
      <w:pPr>
        <w:spacing w:after="0" w:line="360" w:lineRule="auto"/>
        <w:jc w:val="both"/>
        <w:rPr>
          <w:rFonts w:cs="Arial"/>
          <w:sz w:val="24"/>
          <w:szCs w:val="24"/>
        </w:rPr>
      </w:pPr>
      <w:r w:rsidRPr="00B470F9">
        <w:rPr>
          <w:rFonts w:cs="Arial"/>
          <w:sz w:val="24"/>
          <w:szCs w:val="24"/>
        </w:rPr>
        <w:lastRenderedPageBreak/>
        <w:t xml:space="preserve">Medio por el que llegó la </w:t>
      </w:r>
      <w:r w:rsidR="006944FF" w:rsidRPr="00B470F9">
        <w:rPr>
          <w:rFonts w:cs="Arial"/>
          <w:sz w:val="24"/>
          <w:szCs w:val="24"/>
        </w:rPr>
        <w:t>pregunta:</w:t>
      </w:r>
      <w:r w:rsidRPr="00B470F9">
        <w:rPr>
          <w:rFonts w:cs="Arial"/>
          <w:sz w:val="24"/>
          <w:szCs w:val="24"/>
        </w:rPr>
        <w:t xml:space="preserve"> twitter</w:t>
      </w:r>
    </w:p>
    <w:p w:rsidR="00043372" w:rsidRPr="00B470F9" w:rsidRDefault="00043372" w:rsidP="00B470F9">
      <w:pPr>
        <w:spacing w:after="0" w:line="360" w:lineRule="auto"/>
        <w:jc w:val="both"/>
        <w:rPr>
          <w:rFonts w:cs="Arial"/>
          <w:sz w:val="24"/>
          <w:szCs w:val="24"/>
        </w:rPr>
      </w:pPr>
      <w:r w:rsidRPr="00B470F9">
        <w:rPr>
          <w:rFonts w:cs="Arial"/>
          <w:sz w:val="24"/>
          <w:szCs w:val="24"/>
        </w:rPr>
        <w:t>Nombre del ciudadano: unode100000</w:t>
      </w:r>
    </w:p>
    <w:p w:rsidR="00104C09" w:rsidRPr="00B470F9" w:rsidRDefault="00043372" w:rsidP="00B470F9">
      <w:pPr>
        <w:spacing w:after="0" w:line="360" w:lineRule="auto"/>
        <w:jc w:val="both"/>
        <w:rPr>
          <w:rFonts w:cs="Arial"/>
          <w:sz w:val="24"/>
          <w:szCs w:val="24"/>
        </w:rPr>
      </w:pPr>
      <w:r w:rsidRPr="00B470F9">
        <w:rPr>
          <w:rFonts w:cs="Arial"/>
          <w:b/>
          <w:sz w:val="24"/>
          <w:szCs w:val="24"/>
        </w:rPr>
        <w:t xml:space="preserve">Respuesta: </w:t>
      </w:r>
      <w:r w:rsidR="00104C09" w:rsidRPr="00B470F9">
        <w:rPr>
          <w:rFonts w:cs="Arial"/>
          <w:b/>
          <w:sz w:val="24"/>
          <w:szCs w:val="24"/>
        </w:rPr>
        <w:t xml:space="preserve"> Dra. Tatiana </w:t>
      </w:r>
      <w:proofErr w:type="spellStart"/>
      <w:r w:rsidR="00104C09" w:rsidRPr="00B470F9">
        <w:rPr>
          <w:rFonts w:cs="Arial"/>
          <w:b/>
          <w:sz w:val="24"/>
          <w:szCs w:val="24"/>
        </w:rPr>
        <w:t>Duplat</w:t>
      </w:r>
      <w:proofErr w:type="spellEnd"/>
      <w:r w:rsidR="00104C09" w:rsidRPr="00B470F9">
        <w:rPr>
          <w:rFonts w:cs="Arial"/>
          <w:b/>
          <w:sz w:val="24"/>
          <w:szCs w:val="24"/>
        </w:rPr>
        <w:t xml:space="preserve">: </w:t>
      </w:r>
      <w:r w:rsidR="00104C09" w:rsidRPr="00B470F9">
        <w:rPr>
          <w:rFonts w:cs="Arial"/>
          <w:sz w:val="24"/>
          <w:szCs w:val="24"/>
        </w:rPr>
        <w:t xml:space="preserve">se han implementado políticas de acceso público, todos los ciudadanos tienen acceso libre a través de las solicitudes que realicen a la entidad, igualmente se otorga uso de los contenidos sonoros y audiovisuales, esto como estrategias de uso, todo bajo las políticas de derechos de autor. </w:t>
      </w:r>
    </w:p>
    <w:p w:rsidR="00104C09" w:rsidRPr="00B470F9" w:rsidRDefault="00104C09" w:rsidP="00B470F9">
      <w:pPr>
        <w:spacing w:line="360" w:lineRule="auto"/>
        <w:jc w:val="both"/>
        <w:rPr>
          <w:rFonts w:cs="Arial"/>
          <w:sz w:val="24"/>
          <w:szCs w:val="24"/>
        </w:rPr>
      </w:pPr>
    </w:p>
    <w:p w:rsidR="00104C09" w:rsidRPr="00B470F9" w:rsidRDefault="00104C09" w:rsidP="00B470F9">
      <w:pPr>
        <w:pStyle w:val="Prrafodelista"/>
        <w:numPr>
          <w:ilvl w:val="0"/>
          <w:numId w:val="16"/>
        </w:numPr>
        <w:spacing w:after="0" w:line="360" w:lineRule="auto"/>
        <w:jc w:val="both"/>
        <w:rPr>
          <w:rFonts w:cs="Arial"/>
          <w:sz w:val="24"/>
          <w:szCs w:val="24"/>
        </w:rPr>
      </w:pPr>
      <w:r w:rsidRPr="00B470F9">
        <w:rPr>
          <w:rFonts w:cs="Arial"/>
          <w:sz w:val="24"/>
          <w:szCs w:val="24"/>
        </w:rPr>
        <w:t xml:space="preserve">Cierre de la Audiencia Pública de Rendición de Cuentas 2015 y agradecimientos por parte </w:t>
      </w:r>
      <w:proofErr w:type="gramStart"/>
      <w:r w:rsidRPr="00B470F9">
        <w:rPr>
          <w:rFonts w:cs="Arial"/>
          <w:sz w:val="24"/>
          <w:szCs w:val="24"/>
        </w:rPr>
        <w:t>del  Dr.</w:t>
      </w:r>
      <w:proofErr w:type="gramEnd"/>
      <w:r w:rsidRPr="00B470F9">
        <w:rPr>
          <w:rFonts w:cs="Arial"/>
          <w:sz w:val="24"/>
          <w:szCs w:val="24"/>
        </w:rPr>
        <w:t xml:space="preserve"> John Jairo Ocampo Niño - Gerente RTVC Sistema de Medios Públicos</w:t>
      </w:r>
    </w:p>
    <w:p w:rsidR="00D02394" w:rsidRPr="00B470F9" w:rsidRDefault="00D02394" w:rsidP="00B470F9">
      <w:pPr>
        <w:spacing w:line="360" w:lineRule="auto"/>
        <w:jc w:val="both"/>
        <w:rPr>
          <w:rFonts w:eastAsia="Calibri" w:cs="Calibri"/>
          <w:sz w:val="24"/>
          <w:szCs w:val="24"/>
        </w:rPr>
      </w:pPr>
    </w:p>
    <w:p w:rsidR="00584DA0" w:rsidRPr="00B470F9" w:rsidRDefault="00FE2559" w:rsidP="00B470F9">
      <w:pPr>
        <w:pStyle w:val="Prrafodelista"/>
        <w:numPr>
          <w:ilvl w:val="0"/>
          <w:numId w:val="16"/>
        </w:numPr>
        <w:spacing w:line="360" w:lineRule="auto"/>
        <w:jc w:val="center"/>
        <w:rPr>
          <w:b/>
          <w:sz w:val="24"/>
          <w:szCs w:val="24"/>
        </w:rPr>
      </w:pPr>
      <w:r w:rsidRPr="00B470F9">
        <w:rPr>
          <w:b/>
          <w:sz w:val="24"/>
          <w:szCs w:val="24"/>
        </w:rPr>
        <w:t>EVALUACIÓN</w:t>
      </w:r>
    </w:p>
    <w:p w:rsidR="00975925" w:rsidRPr="00B470F9" w:rsidRDefault="00975925" w:rsidP="00B470F9">
      <w:pPr>
        <w:spacing w:line="360" w:lineRule="auto"/>
        <w:jc w:val="both"/>
        <w:rPr>
          <w:sz w:val="24"/>
          <w:szCs w:val="24"/>
        </w:rPr>
      </w:pPr>
      <w:r w:rsidRPr="00B470F9">
        <w:rPr>
          <w:sz w:val="24"/>
          <w:szCs w:val="24"/>
        </w:rPr>
        <w:t>A partir de la encuesta aplicada a los participan</w:t>
      </w:r>
      <w:r w:rsidR="00C57484" w:rsidRPr="00B470F9">
        <w:rPr>
          <w:sz w:val="24"/>
          <w:szCs w:val="24"/>
        </w:rPr>
        <w:t>tes de la Audiencia Pública de R</w:t>
      </w:r>
      <w:r w:rsidRPr="00B470F9">
        <w:rPr>
          <w:sz w:val="24"/>
          <w:szCs w:val="24"/>
        </w:rPr>
        <w:t xml:space="preserve">endición de Cuentas </w:t>
      </w:r>
      <w:r w:rsidR="0064369D" w:rsidRPr="00B470F9">
        <w:rPr>
          <w:sz w:val="24"/>
          <w:szCs w:val="24"/>
        </w:rPr>
        <w:t>“RTVC</w:t>
      </w:r>
      <w:r w:rsidRPr="00B470F9">
        <w:rPr>
          <w:sz w:val="24"/>
          <w:szCs w:val="24"/>
        </w:rPr>
        <w:t>, Cuenta”</w:t>
      </w:r>
      <w:r w:rsidR="001E1223" w:rsidRPr="00B470F9">
        <w:rPr>
          <w:sz w:val="24"/>
          <w:szCs w:val="24"/>
        </w:rPr>
        <w:t>2015,</w:t>
      </w:r>
      <w:r w:rsidRPr="00B470F9">
        <w:rPr>
          <w:sz w:val="24"/>
          <w:szCs w:val="24"/>
        </w:rPr>
        <w:t xml:space="preserve"> se identificó como mayor medio de difusión por medio del cual se enteraron </w:t>
      </w:r>
      <w:r w:rsidR="00C7696A" w:rsidRPr="00B470F9">
        <w:rPr>
          <w:sz w:val="24"/>
          <w:szCs w:val="24"/>
        </w:rPr>
        <w:t>de la</w:t>
      </w:r>
      <w:r w:rsidRPr="00B470F9">
        <w:rPr>
          <w:sz w:val="24"/>
          <w:szCs w:val="24"/>
        </w:rPr>
        <w:t xml:space="preserve"> audiencia Pública fue la WEB del Sistema y las emisoras Radio N</w:t>
      </w:r>
      <w:r w:rsidR="001E1223" w:rsidRPr="00B470F9">
        <w:rPr>
          <w:sz w:val="24"/>
          <w:szCs w:val="24"/>
        </w:rPr>
        <w:t>acional de Colombia y Radiónica y por otros medios como correo electrónico</w:t>
      </w:r>
    </w:p>
    <w:p w:rsidR="009D0070" w:rsidRPr="00B470F9" w:rsidRDefault="001E1223" w:rsidP="00B470F9">
      <w:pPr>
        <w:spacing w:line="360" w:lineRule="auto"/>
        <w:jc w:val="both"/>
        <w:rPr>
          <w:sz w:val="24"/>
          <w:szCs w:val="24"/>
        </w:rPr>
      </w:pPr>
      <w:r w:rsidRPr="00B470F9">
        <w:rPr>
          <w:sz w:val="24"/>
          <w:szCs w:val="24"/>
        </w:rPr>
        <w:t xml:space="preserve">De la misma manera, se </w:t>
      </w:r>
      <w:r w:rsidR="00C57484" w:rsidRPr="00B470F9">
        <w:rPr>
          <w:sz w:val="24"/>
          <w:szCs w:val="24"/>
        </w:rPr>
        <w:t>identifica</w:t>
      </w:r>
      <w:r w:rsidR="009D0070" w:rsidRPr="00B470F9">
        <w:rPr>
          <w:sz w:val="24"/>
          <w:szCs w:val="24"/>
        </w:rPr>
        <w:t xml:space="preserve"> una alta satisfacción con la calidad y pertinencia de </w:t>
      </w:r>
      <w:r w:rsidR="0064369D" w:rsidRPr="00B470F9">
        <w:rPr>
          <w:sz w:val="24"/>
          <w:szCs w:val="24"/>
        </w:rPr>
        <w:t>la información</w:t>
      </w:r>
      <w:r w:rsidR="009D0070" w:rsidRPr="00B470F9">
        <w:rPr>
          <w:sz w:val="24"/>
          <w:szCs w:val="24"/>
        </w:rPr>
        <w:t xml:space="preserve"> presentada sobr</w:t>
      </w:r>
      <w:r w:rsidR="00C57484" w:rsidRPr="00B470F9">
        <w:rPr>
          <w:sz w:val="24"/>
          <w:szCs w:val="24"/>
        </w:rPr>
        <w:t>e los resultados de la gestión y los canales de participación habilitados para tal fin.</w:t>
      </w:r>
      <w:r w:rsidR="009D0070" w:rsidRPr="00B470F9">
        <w:rPr>
          <w:sz w:val="24"/>
          <w:szCs w:val="24"/>
        </w:rPr>
        <w:t xml:space="preserve"> </w:t>
      </w:r>
    </w:p>
    <w:p w:rsidR="0096167C" w:rsidRPr="00B470F9" w:rsidRDefault="0096167C" w:rsidP="00B470F9">
      <w:pPr>
        <w:spacing w:line="360" w:lineRule="auto"/>
        <w:jc w:val="both"/>
        <w:rPr>
          <w:sz w:val="24"/>
          <w:szCs w:val="24"/>
        </w:rPr>
      </w:pPr>
    </w:p>
    <w:p w:rsidR="0096167C" w:rsidRPr="00B470F9" w:rsidRDefault="0096167C" w:rsidP="00B470F9">
      <w:pPr>
        <w:spacing w:line="360" w:lineRule="auto"/>
        <w:jc w:val="both"/>
        <w:rPr>
          <w:sz w:val="24"/>
          <w:szCs w:val="24"/>
        </w:rPr>
      </w:pPr>
    </w:p>
    <w:p w:rsidR="0096167C" w:rsidRPr="00B470F9" w:rsidRDefault="0096167C" w:rsidP="00B470F9">
      <w:pPr>
        <w:spacing w:line="360" w:lineRule="auto"/>
        <w:jc w:val="both"/>
        <w:rPr>
          <w:sz w:val="24"/>
          <w:szCs w:val="24"/>
        </w:rPr>
      </w:pPr>
    </w:p>
    <w:p w:rsidR="0096167C" w:rsidRPr="00B470F9" w:rsidRDefault="0096167C" w:rsidP="00B470F9">
      <w:pPr>
        <w:spacing w:line="360" w:lineRule="auto"/>
        <w:jc w:val="both"/>
        <w:rPr>
          <w:sz w:val="24"/>
          <w:szCs w:val="24"/>
        </w:rPr>
      </w:pPr>
    </w:p>
    <w:p w:rsidR="0096167C" w:rsidRPr="00B470F9" w:rsidRDefault="0096167C" w:rsidP="00B470F9">
      <w:pPr>
        <w:spacing w:line="360" w:lineRule="auto"/>
        <w:jc w:val="both"/>
        <w:rPr>
          <w:color w:val="0070C0"/>
          <w:sz w:val="24"/>
          <w:szCs w:val="24"/>
        </w:rPr>
      </w:pPr>
    </w:p>
    <w:p w:rsidR="0096167C" w:rsidRPr="00B470F9" w:rsidRDefault="0096167C" w:rsidP="00B470F9">
      <w:pPr>
        <w:spacing w:line="360" w:lineRule="auto"/>
        <w:jc w:val="both"/>
        <w:rPr>
          <w:color w:val="0070C0"/>
          <w:sz w:val="24"/>
          <w:szCs w:val="24"/>
        </w:rPr>
      </w:pPr>
      <w:r w:rsidRPr="00B470F9">
        <w:rPr>
          <w:noProof/>
          <w:sz w:val="24"/>
          <w:szCs w:val="24"/>
          <w:lang w:eastAsia="es-CO"/>
        </w:rPr>
        <w:drawing>
          <wp:inline distT="0" distB="0" distL="0" distR="0" wp14:anchorId="754C62C3" wp14:editId="0E75D871">
            <wp:extent cx="3571875" cy="36480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98413" cy="3675179"/>
                    </a:xfrm>
                    <a:prstGeom prst="rect">
                      <a:avLst/>
                    </a:prstGeom>
                  </pic:spPr>
                </pic:pic>
              </a:graphicData>
            </a:graphic>
          </wp:inline>
        </w:drawing>
      </w:r>
    </w:p>
    <w:p w:rsidR="0096167C" w:rsidRPr="00B470F9" w:rsidRDefault="0096167C" w:rsidP="00B470F9">
      <w:pPr>
        <w:spacing w:line="360" w:lineRule="auto"/>
        <w:jc w:val="both"/>
        <w:rPr>
          <w:color w:val="0070C0"/>
          <w:sz w:val="24"/>
          <w:szCs w:val="24"/>
        </w:rPr>
      </w:pPr>
    </w:p>
    <w:p w:rsidR="0096167C" w:rsidRPr="00B470F9" w:rsidRDefault="0096167C" w:rsidP="00B470F9">
      <w:pPr>
        <w:spacing w:line="360" w:lineRule="auto"/>
        <w:jc w:val="both"/>
        <w:rPr>
          <w:b/>
          <w:sz w:val="24"/>
          <w:szCs w:val="24"/>
        </w:rPr>
      </w:pPr>
      <w:r w:rsidRPr="00B470F9">
        <w:rPr>
          <w:noProof/>
          <w:sz w:val="24"/>
          <w:szCs w:val="24"/>
          <w:lang w:eastAsia="es-CO"/>
        </w:rPr>
        <w:lastRenderedPageBreak/>
        <w:drawing>
          <wp:inline distT="0" distB="0" distL="0" distR="0" wp14:anchorId="59FD156E" wp14:editId="43A1F422">
            <wp:extent cx="3438525" cy="25146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167C" w:rsidRPr="00B470F9" w:rsidRDefault="0096167C" w:rsidP="00B470F9">
      <w:pPr>
        <w:spacing w:line="360" w:lineRule="auto"/>
        <w:jc w:val="both"/>
        <w:rPr>
          <w:b/>
          <w:sz w:val="24"/>
          <w:szCs w:val="24"/>
        </w:rPr>
      </w:pPr>
    </w:p>
    <w:p w:rsidR="0096167C" w:rsidRPr="00B470F9" w:rsidRDefault="0096167C" w:rsidP="00B470F9">
      <w:pPr>
        <w:spacing w:line="360" w:lineRule="auto"/>
        <w:jc w:val="both"/>
        <w:rPr>
          <w:b/>
          <w:sz w:val="24"/>
          <w:szCs w:val="24"/>
        </w:rPr>
      </w:pPr>
    </w:p>
    <w:p w:rsidR="0096167C" w:rsidRPr="00B470F9" w:rsidRDefault="0096167C" w:rsidP="00B470F9">
      <w:pPr>
        <w:spacing w:line="360" w:lineRule="auto"/>
        <w:jc w:val="both"/>
        <w:rPr>
          <w:b/>
          <w:sz w:val="24"/>
          <w:szCs w:val="24"/>
        </w:rPr>
      </w:pPr>
      <w:r w:rsidRPr="00B470F9">
        <w:rPr>
          <w:noProof/>
          <w:sz w:val="24"/>
          <w:szCs w:val="24"/>
          <w:lang w:eastAsia="es-CO"/>
        </w:rPr>
        <w:drawing>
          <wp:inline distT="0" distB="0" distL="0" distR="0" wp14:anchorId="7D28EB4D" wp14:editId="40ADCD31">
            <wp:extent cx="3552825" cy="272415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6167C" w:rsidRPr="00B470F9" w:rsidRDefault="0096167C" w:rsidP="00B470F9">
      <w:pPr>
        <w:spacing w:line="360" w:lineRule="auto"/>
        <w:jc w:val="both"/>
        <w:rPr>
          <w:b/>
          <w:sz w:val="24"/>
          <w:szCs w:val="24"/>
        </w:rPr>
      </w:pPr>
    </w:p>
    <w:p w:rsidR="0096167C" w:rsidRPr="00B470F9" w:rsidRDefault="0096167C" w:rsidP="00B470F9">
      <w:pPr>
        <w:spacing w:line="360" w:lineRule="auto"/>
        <w:jc w:val="both"/>
        <w:rPr>
          <w:b/>
          <w:sz w:val="24"/>
          <w:szCs w:val="24"/>
        </w:rPr>
      </w:pPr>
      <w:r w:rsidRPr="00B470F9">
        <w:rPr>
          <w:noProof/>
          <w:sz w:val="24"/>
          <w:szCs w:val="24"/>
          <w:lang w:eastAsia="es-CO"/>
        </w:rPr>
        <w:lastRenderedPageBreak/>
        <w:drawing>
          <wp:inline distT="0" distB="0" distL="0" distR="0" wp14:anchorId="674A12D2" wp14:editId="330BF99E">
            <wp:extent cx="3600450" cy="28956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6167C" w:rsidRPr="00B470F9" w:rsidRDefault="0096167C" w:rsidP="00B470F9">
      <w:pPr>
        <w:spacing w:line="360" w:lineRule="auto"/>
        <w:jc w:val="both"/>
        <w:rPr>
          <w:b/>
          <w:sz w:val="24"/>
          <w:szCs w:val="24"/>
        </w:rPr>
      </w:pPr>
    </w:p>
    <w:p w:rsidR="0096167C" w:rsidRPr="00B470F9" w:rsidRDefault="0096167C" w:rsidP="00B470F9">
      <w:pPr>
        <w:spacing w:line="360" w:lineRule="auto"/>
        <w:jc w:val="both"/>
        <w:rPr>
          <w:b/>
          <w:sz w:val="24"/>
          <w:szCs w:val="24"/>
        </w:rPr>
      </w:pPr>
      <w:r w:rsidRPr="00B470F9">
        <w:rPr>
          <w:noProof/>
          <w:sz w:val="24"/>
          <w:szCs w:val="24"/>
          <w:lang w:eastAsia="es-CO"/>
        </w:rPr>
        <w:drawing>
          <wp:inline distT="0" distB="0" distL="0" distR="0" wp14:anchorId="45B844ED" wp14:editId="499FE796">
            <wp:extent cx="3876675" cy="29432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6167C" w:rsidRPr="00B470F9" w:rsidRDefault="0096167C" w:rsidP="00B470F9">
      <w:pPr>
        <w:spacing w:line="360" w:lineRule="auto"/>
        <w:jc w:val="both"/>
        <w:rPr>
          <w:b/>
          <w:sz w:val="24"/>
          <w:szCs w:val="24"/>
        </w:rPr>
      </w:pPr>
    </w:p>
    <w:p w:rsidR="0096167C" w:rsidRPr="00B470F9" w:rsidRDefault="0096167C" w:rsidP="00B470F9">
      <w:pPr>
        <w:spacing w:line="360" w:lineRule="auto"/>
        <w:jc w:val="both"/>
        <w:rPr>
          <w:b/>
          <w:sz w:val="24"/>
          <w:szCs w:val="24"/>
        </w:rPr>
      </w:pPr>
      <w:r w:rsidRPr="00B46339">
        <w:rPr>
          <w:noProof/>
          <w:sz w:val="24"/>
          <w:szCs w:val="24"/>
          <w:lang w:eastAsia="es-CO"/>
        </w:rPr>
        <w:lastRenderedPageBreak/>
        <w:drawing>
          <wp:inline distT="0" distB="0" distL="0" distR="0" wp14:anchorId="2DDC5113" wp14:editId="3CB80474">
            <wp:extent cx="3705225" cy="34290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6167C" w:rsidRPr="00B470F9" w:rsidRDefault="0096167C" w:rsidP="00B470F9">
      <w:pPr>
        <w:spacing w:line="360" w:lineRule="auto"/>
        <w:jc w:val="both"/>
        <w:rPr>
          <w:sz w:val="24"/>
          <w:szCs w:val="24"/>
        </w:rPr>
      </w:pPr>
    </w:p>
    <w:p w:rsidR="000B5BCE" w:rsidRPr="00B46339" w:rsidRDefault="00947F02" w:rsidP="00B470F9">
      <w:pPr>
        <w:pStyle w:val="Prrafodelista"/>
        <w:numPr>
          <w:ilvl w:val="0"/>
          <w:numId w:val="16"/>
        </w:numPr>
        <w:spacing w:line="360" w:lineRule="auto"/>
        <w:jc w:val="center"/>
        <w:rPr>
          <w:rFonts w:cs="Arial"/>
          <w:b/>
          <w:sz w:val="24"/>
          <w:szCs w:val="24"/>
        </w:rPr>
      </w:pPr>
      <w:r w:rsidRPr="00B46339">
        <w:rPr>
          <w:rFonts w:cs="Arial"/>
          <w:b/>
          <w:sz w:val="24"/>
          <w:szCs w:val="24"/>
        </w:rPr>
        <w:t>PLAN DE MEJORAMIENTO</w:t>
      </w:r>
    </w:p>
    <w:p w:rsidR="000B5BCE" w:rsidRPr="00B46339" w:rsidRDefault="00930392" w:rsidP="00B46339">
      <w:pPr>
        <w:pStyle w:val="Prrafodelista"/>
        <w:numPr>
          <w:ilvl w:val="0"/>
          <w:numId w:val="25"/>
        </w:numPr>
        <w:spacing w:line="360" w:lineRule="auto"/>
        <w:jc w:val="both"/>
        <w:rPr>
          <w:rFonts w:cs="Arial"/>
          <w:sz w:val="24"/>
          <w:szCs w:val="24"/>
        </w:rPr>
      </w:pPr>
      <w:r w:rsidRPr="00B46339">
        <w:rPr>
          <w:rFonts w:cs="Arial"/>
          <w:sz w:val="24"/>
          <w:szCs w:val="24"/>
        </w:rPr>
        <w:t>Como acciones de mejoramient</w:t>
      </w:r>
      <w:r w:rsidR="00C7696A" w:rsidRPr="00B46339">
        <w:rPr>
          <w:rFonts w:cs="Arial"/>
          <w:sz w:val="24"/>
          <w:szCs w:val="24"/>
        </w:rPr>
        <w:t xml:space="preserve">o se plantea realizar un mayor acercamiento a medios de comunicación para que apoyen la </w:t>
      </w:r>
      <w:r w:rsidR="006944FF" w:rsidRPr="00B46339">
        <w:rPr>
          <w:rFonts w:cs="Arial"/>
          <w:sz w:val="24"/>
          <w:szCs w:val="24"/>
        </w:rPr>
        <w:t>difusión y</w:t>
      </w:r>
      <w:r w:rsidRPr="00B46339">
        <w:rPr>
          <w:rFonts w:cs="Arial"/>
          <w:sz w:val="24"/>
          <w:szCs w:val="24"/>
        </w:rPr>
        <w:t xml:space="preserve"> promoción de la audiencia pública de rendición de </w:t>
      </w:r>
      <w:r w:rsidR="00C7696A" w:rsidRPr="00B46339">
        <w:rPr>
          <w:rFonts w:cs="Arial"/>
          <w:sz w:val="24"/>
          <w:szCs w:val="24"/>
        </w:rPr>
        <w:t xml:space="preserve">cuentas, así como de </w:t>
      </w:r>
      <w:r w:rsidR="00B46339" w:rsidRPr="00B46339">
        <w:rPr>
          <w:rFonts w:cs="Arial"/>
          <w:sz w:val="24"/>
          <w:szCs w:val="24"/>
        </w:rPr>
        <w:t>las actividades</w:t>
      </w:r>
      <w:r w:rsidRPr="00B46339">
        <w:rPr>
          <w:rFonts w:cs="Arial"/>
          <w:sz w:val="24"/>
          <w:szCs w:val="24"/>
        </w:rPr>
        <w:t xml:space="preserve"> asociadas a los componentes, de dialogo, promoción e incentivos de la estrategia de rendición de cuentas.</w:t>
      </w:r>
    </w:p>
    <w:p w:rsidR="00930392" w:rsidRDefault="00B46339" w:rsidP="001A5750">
      <w:pPr>
        <w:pStyle w:val="Prrafodelista"/>
        <w:numPr>
          <w:ilvl w:val="0"/>
          <w:numId w:val="7"/>
        </w:numPr>
        <w:spacing w:line="360" w:lineRule="auto"/>
        <w:jc w:val="both"/>
        <w:rPr>
          <w:rFonts w:cs="Arial"/>
          <w:sz w:val="24"/>
          <w:szCs w:val="24"/>
        </w:rPr>
      </w:pPr>
      <w:r w:rsidRPr="00B46339">
        <w:rPr>
          <w:rFonts w:cs="Arial"/>
          <w:sz w:val="24"/>
          <w:szCs w:val="24"/>
        </w:rPr>
        <w:t xml:space="preserve">Se plantea innovar en la presentación de la Audiencia de Rendición de cuentas, ya sea por la inclusión de testimoniales dentro de las diferentes actividades desarrolladas por la entidad y que sirven como mecanismo de participación ciudadana. </w:t>
      </w:r>
    </w:p>
    <w:p w:rsidR="00A93FC5" w:rsidRPr="00B46339" w:rsidRDefault="00A93FC5" w:rsidP="001A5750">
      <w:pPr>
        <w:pStyle w:val="Prrafodelista"/>
        <w:numPr>
          <w:ilvl w:val="0"/>
          <w:numId w:val="7"/>
        </w:numPr>
        <w:spacing w:line="360" w:lineRule="auto"/>
        <w:jc w:val="both"/>
        <w:rPr>
          <w:rFonts w:cs="Arial"/>
          <w:sz w:val="24"/>
          <w:szCs w:val="24"/>
        </w:rPr>
      </w:pPr>
      <w:r>
        <w:rPr>
          <w:rFonts w:cs="Arial"/>
          <w:sz w:val="24"/>
          <w:szCs w:val="24"/>
        </w:rPr>
        <w:lastRenderedPageBreak/>
        <w:t>Impulsar la participación de Radio en sus diferentes escenarios descentralizados, con el objetivo de hacer más visible nuestra presencia regional.</w:t>
      </w:r>
      <w:bookmarkStart w:id="0" w:name="_GoBack"/>
      <w:bookmarkEnd w:id="0"/>
    </w:p>
    <w:p w:rsidR="00930392" w:rsidRPr="00B470F9" w:rsidRDefault="00930392" w:rsidP="00B470F9">
      <w:pPr>
        <w:spacing w:line="360" w:lineRule="auto"/>
        <w:jc w:val="both"/>
        <w:rPr>
          <w:rFonts w:cs="Arial"/>
          <w:sz w:val="24"/>
          <w:szCs w:val="24"/>
        </w:rPr>
      </w:pPr>
    </w:p>
    <w:p w:rsidR="000B5BCE" w:rsidRPr="00B470F9" w:rsidRDefault="000B5BCE" w:rsidP="00B470F9">
      <w:pPr>
        <w:pStyle w:val="NormalWeb"/>
        <w:shd w:val="clear" w:color="auto" w:fill="FFFFFF"/>
        <w:spacing w:line="360" w:lineRule="auto"/>
        <w:jc w:val="both"/>
        <w:rPr>
          <w:rFonts w:asciiTheme="minorHAnsi" w:eastAsia="Calibri" w:hAnsiTheme="minorHAnsi" w:cs="Arial"/>
          <w:bCs/>
          <w:color w:val="000000"/>
          <w:lang w:eastAsia="en-US"/>
        </w:rPr>
      </w:pPr>
    </w:p>
    <w:p w:rsidR="000B5BCE" w:rsidRPr="00B470F9" w:rsidRDefault="000B5BCE" w:rsidP="00B470F9">
      <w:pPr>
        <w:pStyle w:val="NormalWeb"/>
        <w:shd w:val="clear" w:color="auto" w:fill="FFFFFF"/>
        <w:spacing w:line="360" w:lineRule="auto"/>
        <w:jc w:val="both"/>
        <w:rPr>
          <w:rFonts w:asciiTheme="minorHAnsi" w:hAnsiTheme="minorHAnsi" w:cs="Arial"/>
          <w:bCs/>
          <w:color w:val="000000"/>
        </w:rPr>
      </w:pPr>
    </w:p>
    <w:p w:rsidR="000B5BCE" w:rsidRPr="00B470F9" w:rsidRDefault="000B5BCE" w:rsidP="00B470F9">
      <w:pPr>
        <w:pStyle w:val="NormalWeb"/>
        <w:shd w:val="clear" w:color="auto" w:fill="FFFFFF"/>
        <w:spacing w:line="360" w:lineRule="auto"/>
        <w:jc w:val="both"/>
        <w:rPr>
          <w:rFonts w:asciiTheme="minorHAnsi" w:hAnsiTheme="minorHAnsi" w:cs="Arial"/>
          <w:bCs/>
          <w:color w:val="000000"/>
        </w:rPr>
      </w:pPr>
    </w:p>
    <w:p w:rsidR="000B5BCE" w:rsidRPr="00B470F9" w:rsidRDefault="000B5BCE" w:rsidP="00B470F9">
      <w:pPr>
        <w:spacing w:line="360" w:lineRule="auto"/>
        <w:jc w:val="both"/>
        <w:rPr>
          <w:rFonts w:cs="Arial"/>
          <w:sz w:val="24"/>
          <w:szCs w:val="24"/>
        </w:rPr>
      </w:pPr>
    </w:p>
    <w:p w:rsidR="000B5BCE" w:rsidRDefault="000B5BCE" w:rsidP="000B5BCE">
      <w:pPr>
        <w:jc w:val="both"/>
        <w:rPr>
          <w:rFonts w:ascii="Arial" w:hAnsi="Arial" w:cs="Arial"/>
        </w:rPr>
      </w:pPr>
    </w:p>
    <w:p w:rsidR="000B5BCE" w:rsidRDefault="000B5BCE" w:rsidP="000B5BCE">
      <w:pPr>
        <w:ind w:left="700" w:hanging="700"/>
        <w:jc w:val="both"/>
        <w:rPr>
          <w:rFonts w:ascii="Arial" w:hAnsi="Arial" w:cs="Arial"/>
        </w:rPr>
      </w:pPr>
    </w:p>
    <w:p w:rsidR="000B5BCE" w:rsidRDefault="000B5BCE" w:rsidP="000B5BCE">
      <w:pPr>
        <w:jc w:val="both"/>
        <w:rPr>
          <w:rFonts w:ascii="Arial" w:hAnsi="Arial" w:cs="Arial"/>
          <w:color w:val="000000"/>
        </w:rPr>
      </w:pPr>
    </w:p>
    <w:p w:rsidR="000B5BCE" w:rsidRPr="00F30845" w:rsidRDefault="000B5BCE" w:rsidP="000B5BCE">
      <w:pPr>
        <w:jc w:val="both"/>
        <w:rPr>
          <w:rFonts w:ascii="Arial" w:hAnsi="Arial" w:cs="Arial"/>
          <w:color w:val="000000"/>
          <w:lang w:val="es-ES_tradnl"/>
        </w:rPr>
      </w:pPr>
    </w:p>
    <w:p w:rsidR="000B5BCE" w:rsidRDefault="000B5BCE" w:rsidP="000B5BCE">
      <w:pPr>
        <w:jc w:val="both"/>
        <w:outlineLvl w:val="0"/>
        <w:rPr>
          <w:rFonts w:ascii="Arial" w:hAnsi="Arial" w:cs="Arial"/>
        </w:rPr>
      </w:pPr>
    </w:p>
    <w:p w:rsidR="000B5BCE" w:rsidRPr="00F338D7" w:rsidRDefault="000B5BCE" w:rsidP="000B5BCE">
      <w:pPr>
        <w:jc w:val="both"/>
        <w:rPr>
          <w:rFonts w:ascii="Arial" w:hAnsi="Arial" w:cs="Arial"/>
        </w:rPr>
      </w:pPr>
    </w:p>
    <w:p w:rsidR="000B5BCE" w:rsidRDefault="000B5BCE" w:rsidP="000B5BCE">
      <w:pPr>
        <w:jc w:val="both"/>
        <w:rPr>
          <w:rFonts w:ascii="Arial" w:hAnsi="Arial" w:cs="Arial"/>
        </w:rPr>
      </w:pPr>
    </w:p>
    <w:p w:rsidR="000B5BCE" w:rsidRDefault="000B5BCE" w:rsidP="000B5BCE">
      <w:pPr>
        <w:jc w:val="both"/>
        <w:rPr>
          <w:rFonts w:ascii="Arial" w:hAnsi="Arial" w:cs="Arial"/>
        </w:rPr>
      </w:pPr>
    </w:p>
    <w:p w:rsidR="000B5BCE" w:rsidRDefault="000B5BCE" w:rsidP="000B5BCE">
      <w:pPr>
        <w:jc w:val="both"/>
        <w:rPr>
          <w:rFonts w:ascii="Arial" w:hAnsi="Arial" w:cs="Arial"/>
        </w:rPr>
      </w:pPr>
    </w:p>
    <w:p w:rsidR="000B5BCE" w:rsidRDefault="000B5BCE" w:rsidP="000B5BCE">
      <w:pPr>
        <w:jc w:val="both"/>
        <w:rPr>
          <w:rFonts w:ascii="Arial" w:hAnsi="Arial" w:cs="Arial"/>
        </w:rPr>
      </w:pPr>
    </w:p>
    <w:p w:rsidR="000B5BCE" w:rsidRDefault="000B5BCE" w:rsidP="000B5BCE">
      <w:pPr>
        <w:jc w:val="both"/>
        <w:rPr>
          <w:rFonts w:ascii="Arial" w:hAnsi="Arial" w:cs="Arial"/>
        </w:rPr>
      </w:pPr>
    </w:p>
    <w:p w:rsidR="000B5BCE" w:rsidRPr="00E7328C" w:rsidRDefault="000B5BCE" w:rsidP="000B5BCE">
      <w:pPr>
        <w:ind w:left="708"/>
        <w:jc w:val="center"/>
        <w:rPr>
          <w:rFonts w:ascii="Arial" w:hAnsi="Arial" w:cs="Arial"/>
        </w:rPr>
      </w:pPr>
    </w:p>
    <w:p w:rsidR="000B5BCE" w:rsidRPr="008666CA" w:rsidRDefault="000B5BCE" w:rsidP="000B5BCE">
      <w:pPr>
        <w:jc w:val="both"/>
        <w:rPr>
          <w:rFonts w:ascii="Arial" w:hAnsi="Arial" w:cs="Arial"/>
        </w:rPr>
      </w:pPr>
    </w:p>
    <w:p w:rsidR="000B5BCE" w:rsidRPr="008666CA" w:rsidRDefault="000B5BCE" w:rsidP="000B5BCE">
      <w:pPr>
        <w:jc w:val="both"/>
        <w:rPr>
          <w:rFonts w:ascii="Arial" w:hAnsi="Arial" w:cs="Arial"/>
        </w:rPr>
      </w:pPr>
      <w:r>
        <w:rPr>
          <w:rFonts w:ascii="Arial" w:hAnsi="Arial" w:cs="Arial"/>
        </w:rPr>
        <w:t>.</w:t>
      </w:r>
    </w:p>
    <w:p w:rsidR="000B5BCE" w:rsidRDefault="000B5BCE" w:rsidP="000B5BCE">
      <w:pPr>
        <w:jc w:val="both"/>
        <w:rPr>
          <w:rFonts w:ascii="Arial" w:hAnsi="Arial" w:cs="Arial"/>
        </w:rPr>
      </w:pPr>
    </w:p>
    <w:p w:rsidR="000B5BCE" w:rsidRPr="00E7328C" w:rsidRDefault="000B5BCE" w:rsidP="000B5BCE">
      <w:pPr>
        <w:jc w:val="both"/>
        <w:rPr>
          <w:rFonts w:ascii="Arial" w:hAnsi="Arial" w:cs="Arial"/>
        </w:rPr>
      </w:pPr>
    </w:p>
    <w:p w:rsidR="000B5BCE" w:rsidRDefault="000B5BCE" w:rsidP="000B5BCE">
      <w:pPr>
        <w:jc w:val="both"/>
        <w:rPr>
          <w:rFonts w:ascii="Arial" w:hAnsi="Arial" w:cs="Arial"/>
        </w:rPr>
      </w:pPr>
    </w:p>
    <w:p w:rsidR="000B5BCE" w:rsidRPr="00924F34" w:rsidRDefault="000B5BCE" w:rsidP="000B5BCE">
      <w:pPr>
        <w:shd w:val="clear" w:color="auto" w:fill="FFFFFF"/>
        <w:jc w:val="both"/>
        <w:rPr>
          <w:rFonts w:ascii="Arial" w:hAnsi="Arial" w:cs="Arial"/>
          <w:color w:val="222222"/>
          <w:lang w:val="es-ES_tradnl"/>
        </w:rPr>
      </w:pPr>
    </w:p>
    <w:p w:rsidR="000B5BCE" w:rsidRDefault="000B5BCE" w:rsidP="000B5BCE">
      <w:pPr>
        <w:shd w:val="clear" w:color="auto" w:fill="FFFFFF"/>
        <w:jc w:val="both"/>
        <w:rPr>
          <w:rFonts w:ascii="Arial" w:hAnsi="Arial" w:cs="Arial"/>
          <w:color w:val="222222"/>
          <w:lang w:val="es-ES_tradnl"/>
        </w:rPr>
      </w:pPr>
    </w:p>
    <w:tbl>
      <w:tblPr>
        <w:tblW w:w="1259" w:type="pct"/>
        <w:shd w:val="clear" w:color="auto" w:fill="FFFFFF"/>
        <w:tblCellMar>
          <w:left w:w="0" w:type="dxa"/>
          <w:right w:w="0" w:type="dxa"/>
        </w:tblCellMar>
        <w:tblLook w:val="04A0" w:firstRow="1" w:lastRow="0" w:firstColumn="1" w:lastColumn="0" w:noHBand="0" w:noVBand="1"/>
      </w:tblPr>
      <w:tblGrid>
        <w:gridCol w:w="651"/>
        <w:gridCol w:w="745"/>
        <w:gridCol w:w="829"/>
      </w:tblGrid>
      <w:tr w:rsidR="000B5BCE" w:rsidRPr="0029270E" w:rsidTr="00542CCE">
        <w:trPr>
          <w:trHeight w:val="868"/>
        </w:trPr>
        <w:tc>
          <w:tcPr>
            <w:tcW w:w="1464" w:type="pct"/>
            <w:tcBorders>
              <w:top w:val="nil"/>
              <w:left w:val="nil"/>
              <w:bottom w:val="nil"/>
              <w:right w:val="single" w:sz="8" w:space="0" w:color="FFFFFF"/>
            </w:tcBorders>
            <w:shd w:val="clear" w:color="auto" w:fill="FFFFFF"/>
            <w:tcMar>
              <w:top w:w="20" w:type="dxa"/>
              <w:left w:w="20" w:type="dxa"/>
              <w:bottom w:w="0" w:type="dxa"/>
              <w:right w:w="20" w:type="dxa"/>
            </w:tcMar>
            <w:vAlign w:val="center"/>
            <w:hideMark/>
          </w:tcPr>
          <w:p w:rsidR="000B5BCE" w:rsidRPr="0029270E" w:rsidRDefault="000B5BCE" w:rsidP="00542CCE">
            <w:pPr>
              <w:rPr>
                <w:rFonts w:ascii="Arial" w:hAnsi="Arial" w:cs="Arial"/>
                <w:color w:val="222222"/>
              </w:rPr>
            </w:pPr>
          </w:p>
        </w:tc>
        <w:tc>
          <w:tcPr>
            <w:tcW w:w="1674" w:type="pct"/>
            <w:tcBorders>
              <w:top w:val="nil"/>
              <w:left w:val="nil"/>
              <w:bottom w:val="nil"/>
              <w:right w:val="nil"/>
            </w:tcBorders>
            <w:shd w:val="clear" w:color="auto" w:fill="FFFFFF"/>
            <w:tcMar>
              <w:top w:w="20" w:type="dxa"/>
              <w:left w:w="20" w:type="dxa"/>
              <w:bottom w:w="0" w:type="dxa"/>
              <w:right w:w="20" w:type="dxa"/>
            </w:tcMar>
            <w:vAlign w:val="center"/>
            <w:hideMark/>
          </w:tcPr>
          <w:p w:rsidR="000B5BCE" w:rsidRPr="0029270E" w:rsidRDefault="000B5BCE" w:rsidP="00542CCE">
            <w:pPr>
              <w:rPr>
                <w:rFonts w:ascii="Arial" w:hAnsi="Arial" w:cs="Arial"/>
                <w:color w:val="222222"/>
              </w:rPr>
            </w:pPr>
          </w:p>
        </w:tc>
        <w:tc>
          <w:tcPr>
            <w:tcW w:w="1862" w:type="pct"/>
            <w:shd w:val="clear" w:color="auto" w:fill="FFFFFF"/>
            <w:tcMar>
              <w:top w:w="20" w:type="dxa"/>
              <w:left w:w="20" w:type="dxa"/>
              <w:bottom w:w="0" w:type="dxa"/>
              <w:right w:w="20" w:type="dxa"/>
            </w:tcMar>
            <w:vAlign w:val="center"/>
            <w:hideMark/>
          </w:tcPr>
          <w:p w:rsidR="000B5BCE" w:rsidRPr="0029270E" w:rsidRDefault="000B5BCE" w:rsidP="00542CCE">
            <w:pPr>
              <w:rPr>
                <w:rFonts w:ascii="Arial" w:hAnsi="Arial" w:cs="Arial"/>
                <w:color w:val="222222"/>
              </w:rPr>
            </w:pPr>
          </w:p>
        </w:tc>
      </w:tr>
    </w:tbl>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4008E2" w:rsidRDefault="004008E2"/>
    <w:p w:rsidR="004008E2" w:rsidRDefault="004008E2"/>
    <w:p w:rsidR="004008E2" w:rsidRDefault="004008E2"/>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F3A4F" w:rsidRDefault="00BF3A4F"/>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B159B5" w:rsidRDefault="00B159B5"/>
    <w:p w:rsidR="00F8521E" w:rsidRDefault="00F8521E"/>
    <w:p w:rsidR="00F8521E" w:rsidRDefault="00F8521E"/>
    <w:p w:rsidR="000B5BCE" w:rsidRDefault="000B5BCE"/>
    <w:p w:rsidR="000B5BCE" w:rsidRDefault="000B5BCE"/>
    <w:p w:rsidR="000B5BCE" w:rsidRDefault="000B5BCE"/>
    <w:p w:rsidR="000B5BCE" w:rsidRDefault="000B5BCE"/>
    <w:p w:rsidR="000B5BCE" w:rsidRDefault="000B5BCE"/>
    <w:p w:rsidR="000B5BCE" w:rsidRDefault="000B5BCE"/>
    <w:p w:rsidR="000B5BCE" w:rsidRDefault="000B5BCE"/>
    <w:p w:rsidR="000B5BCE" w:rsidRDefault="000B5BCE"/>
    <w:p w:rsidR="00B159B5" w:rsidRDefault="00B159B5"/>
    <w:p w:rsidR="00B159B5" w:rsidRDefault="00B159B5"/>
    <w:p w:rsidR="00B159B5" w:rsidRDefault="00B159B5"/>
    <w:p w:rsidR="00B159B5" w:rsidRDefault="00B159B5"/>
    <w:sectPr w:rsidR="00B159B5" w:rsidSect="00B159B5">
      <w:headerReference w:type="default" r:id="rId69"/>
      <w:footerReference w:type="default" r:id="rId70"/>
      <w:pgSz w:w="12240" w:h="15840"/>
      <w:pgMar w:top="182"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36A" w:rsidRDefault="00D1636A" w:rsidP="00B159B5">
      <w:pPr>
        <w:spacing w:after="0" w:line="240" w:lineRule="auto"/>
      </w:pPr>
      <w:r>
        <w:separator/>
      </w:r>
    </w:p>
  </w:endnote>
  <w:endnote w:type="continuationSeparator" w:id="0">
    <w:p w:rsidR="00D1636A" w:rsidRDefault="00D1636A" w:rsidP="00B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font>
  <w:font w:name="Arial Unicode MS">
    <w:panose1 w:val="020B0604020202020204"/>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CE" w:rsidRDefault="00542CCE">
    <w:pPr>
      <w:pStyle w:val="Piedepgina"/>
    </w:pPr>
    <w:r w:rsidRPr="00B159B5">
      <w:rPr>
        <w:noProof/>
        <w:lang w:eastAsia="es-CO"/>
      </w:rPr>
      <w:drawing>
        <wp:inline distT="0" distB="0" distL="0" distR="0">
          <wp:extent cx="5608619" cy="440599"/>
          <wp:effectExtent l="0" t="0" r="0" b="0"/>
          <wp:docPr id="38" name="Imagen 38" descr="U:\Oficina de Planeación\Nuevos logos jj\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icina de Planeación\Nuevos logos jj\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3490" cy="4433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36A" w:rsidRDefault="00D1636A" w:rsidP="00B159B5">
      <w:pPr>
        <w:spacing w:after="0" w:line="240" w:lineRule="auto"/>
      </w:pPr>
      <w:r>
        <w:separator/>
      </w:r>
    </w:p>
  </w:footnote>
  <w:footnote w:type="continuationSeparator" w:id="0">
    <w:p w:rsidR="00D1636A" w:rsidRDefault="00D1636A" w:rsidP="00B1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CE" w:rsidRDefault="006109FC">
    <w:pPr>
      <w:pStyle w:val="Encabezado"/>
    </w:pPr>
    <w:r w:rsidRPr="002067A7">
      <w:rPr>
        <w:b/>
        <w:noProof/>
        <w:sz w:val="24"/>
        <w:szCs w:val="24"/>
        <w:lang w:eastAsia="es-CO"/>
      </w:rPr>
      <w:drawing>
        <wp:anchor distT="0" distB="0" distL="114300" distR="114300" simplePos="0" relativeHeight="251659264" behindDoc="1" locked="0" layoutInCell="1" allowOverlap="1" wp14:anchorId="03E9F6DD" wp14:editId="41B02845">
          <wp:simplePos x="0" y="0"/>
          <wp:positionH relativeFrom="margin">
            <wp:posOffset>-1042035</wp:posOffset>
          </wp:positionH>
          <wp:positionV relativeFrom="paragraph">
            <wp:posOffset>-421005</wp:posOffset>
          </wp:positionV>
          <wp:extent cx="7686675" cy="1828800"/>
          <wp:effectExtent l="0" t="0" r="9525" b="0"/>
          <wp:wrapThrough wrapText="bothSides">
            <wp:wrapPolygon edited="0">
              <wp:start x="0" y="0"/>
              <wp:lineTo x="0" y="21375"/>
              <wp:lineTo x="21573" y="21375"/>
              <wp:lineTo x="21573" y="0"/>
              <wp:lineTo x="0" y="0"/>
            </wp:wrapPolygon>
          </wp:wrapThrough>
          <wp:docPr id="20" name="Imagen 20" descr="C:\Users\dortega\Documents\DIANA ORTEGA T\AÑO 2016\JUNIO 15 JULIO 14\RENDICION DE CUENTAS\JPG\PAGINA BANNER\banner-pa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tega\Documents\DIANA ORTEGA T\AÑO 2016\JUNIO 15 JULIO 14\RENDICION DE CUENTAS\JPG\PAGINA BANNER\banner-pag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432" b="36130"/>
                  <a:stretch/>
                </pic:blipFill>
                <pic:spPr bwMode="auto">
                  <a:xfrm>
                    <a:off x="0" y="0"/>
                    <a:ext cx="768667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335"/>
    <w:multiLevelType w:val="hybridMultilevel"/>
    <w:tmpl w:val="B2841EA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11EE1A64"/>
    <w:multiLevelType w:val="hybridMultilevel"/>
    <w:tmpl w:val="47564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706170"/>
    <w:multiLevelType w:val="hybridMultilevel"/>
    <w:tmpl w:val="0B8C39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EB35F4"/>
    <w:multiLevelType w:val="hybridMultilevel"/>
    <w:tmpl w:val="0994E53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22670428"/>
    <w:multiLevelType w:val="hybridMultilevel"/>
    <w:tmpl w:val="80166130"/>
    <w:lvl w:ilvl="0" w:tplc="F99C6956">
      <w:numFmt w:val="bullet"/>
      <w:lvlText w:val="-"/>
      <w:lvlJc w:val="left"/>
      <w:pPr>
        <w:ind w:left="720" w:hanging="360"/>
      </w:pPr>
      <w:rPr>
        <w:rFonts w:ascii="Calibri" w:eastAsiaTheme="minorHAnsi"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696B40"/>
    <w:multiLevelType w:val="hybridMultilevel"/>
    <w:tmpl w:val="93023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9F00FB"/>
    <w:multiLevelType w:val="hybridMultilevel"/>
    <w:tmpl w:val="0096D9CA"/>
    <w:lvl w:ilvl="0" w:tplc="FCA4AB60">
      <w:start w:val="2"/>
      <w:numFmt w:val="bullet"/>
      <w:lvlText w:val="-"/>
      <w:lvlJc w:val="left"/>
      <w:pPr>
        <w:ind w:left="1680" w:hanging="360"/>
      </w:pPr>
      <w:rPr>
        <w:rFonts w:ascii="Arial Narrow" w:eastAsia="Times New Roman" w:hAnsi="Arial Narrow" w:cs="Arial" w:hint="default"/>
      </w:rPr>
    </w:lvl>
    <w:lvl w:ilvl="1" w:tplc="240A0003" w:tentative="1">
      <w:start w:val="1"/>
      <w:numFmt w:val="bullet"/>
      <w:lvlText w:val="o"/>
      <w:lvlJc w:val="left"/>
      <w:pPr>
        <w:ind w:left="2400" w:hanging="360"/>
      </w:pPr>
      <w:rPr>
        <w:rFonts w:ascii="Courier New" w:hAnsi="Courier New" w:cs="Courier New" w:hint="default"/>
      </w:rPr>
    </w:lvl>
    <w:lvl w:ilvl="2" w:tplc="240A0005" w:tentative="1">
      <w:start w:val="1"/>
      <w:numFmt w:val="bullet"/>
      <w:lvlText w:val=""/>
      <w:lvlJc w:val="left"/>
      <w:pPr>
        <w:ind w:left="3120" w:hanging="360"/>
      </w:pPr>
      <w:rPr>
        <w:rFonts w:ascii="Wingdings" w:hAnsi="Wingdings" w:hint="default"/>
      </w:rPr>
    </w:lvl>
    <w:lvl w:ilvl="3" w:tplc="240A0001" w:tentative="1">
      <w:start w:val="1"/>
      <w:numFmt w:val="bullet"/>
      <w:lvlText w:val=""/>
      <w:lvlJc w:val="left"/>
      <w:pPr>
        <w:ind w:left="3840" w:hanging="360"/>
      </w:pPr>
      <w:rPr>
        <w:rFonts w:ascii="Symbol" w:hAnsi="Symbol" w:hint="default"/>
      </w:rPr>
    </w:lvl>
    <w:lvl w:ilvl="4" w:tplc="240A0003" w:tentative="1">
      <w:start w:val="1"/>
      <w:numFmt w:val="bullet"/>
      <w:lvlText w:val="o"/>
      <w:lvlJc w:val="left"/>
      <w:pPr>
        <w:ind w:left="4560" w:hanging="360"/>
      </w:pPr>
      <w:rPr>
        <w:rFonts w:ascii="Courier New" w:hAnsi="Courier New" w:cs="Courier New" w:hint="default"/>
      </w:rPr>
    </w:lvl>
    <w:lvl w:ilvl="5" w:tplc="240A0005" w:tentative="1">
      <w:start w:val="1"/>
      <w:numFmt w:val="bullet"/>
      <w:lvlText w:val=""/>
      <w:lvlJc w:val="left"/>
      <w:pPr>
        <w:ind w:left="5280" w:hanging="360"/>
      </w:pPr>
      <w:rPr>
        <w:rFonts w:ascii="Wingdings" w:hAnsi="Wingdings" w:hint="default"/>
      </w:rPr>
    </w:lvl>
    <w:lvl w:ilvl="6" w:tplc="240A0001" w:tentative="1">
      <w:start w:val="1"/>
      <w:numFmt w:val="bullet"/>
      <w:lvlText w:val=""/>
      <w:lvlJc w:val="left"/>
      <w:pPr>
        <w:ind w:left="6000" w:hanging="360"/>
      </w:pPr>
      <w:rPr>
        <w:rFonts w:ascii="Symbol" w:hAnsi="Symbol" w:hint="default"/>
      </w:rPr>
    </w:lvl>
    <w:lvl w:ilvl="7" w:tplc="240A0003" w:tentative="1">
      <w:start w:val="1"/>
      <w:numFmt w:val="bullet"/>
      <w:lvlText w:val="o"/>
      <w:lvlJc w:val="left"/>
      <w:pPr>
        <w:ind w:left="6720" w:hanging="360"/>
      </w:pPr>
      <w:rPr>
        <w:rFonts w:ascii="Courier New" w:hAnsi="Courier New" w:cs="Courier New" w:hint="default"/>
      </w:rPr>
    </w:lvl>
    <w:lvl w:ilvl="8" w:tplc="240A0005" w:tentative="1">
      <w:start w:val="1"/>
      <w:numFmt w:val="bullet"/>
      <w:lvlText w:val=""/>
      <w:lvlJc w:val="left"/>
      <w:pPr>
        <w:ind w:left="7440" w:hanging="360"/>
      </w:pPr>
      <w:rPr>
        <w:rFonts w:ascii="Wingdings" w:hAnsi="Wingdings" w:hint="default"/>
      </w:rPr>
    </w:lvl>
  </w:abstractNum>
  <w:abstractNum w:abstractNumId="7" w15:restartNumberingAfterBreak="0">
    <w:nsid w:val="2E2610B7"/>
    <w:multiLevelType w:val="hybridMultilevel"/>
    <w:tmpl w:val="7B6A05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00B5CD6"/>
    <w:multiLevelType w:val="hybridMultilevel"/>
    <w:tmpl w:val="097C46DA"/>
    <w:lvl w:ilvl="0" w:tplc="C27823A0">
      <w:start w:val="3"/>
      <w:numFmt w:val="bullet"/>
      <w:lvlText w:val="-"/>
      <w:lvlJc w:val="left"/>
      <w:pPr>
        <w:ind w:left="1680" w:hanging="360"/>
      </w:pPr>
      <w:rPr>
        <w:rFonts w:ascii="Arial Narrow" w:eastAsia="Times New Roman" w:hAnsi="Arial Narrow" w:cs="Arial" w:hint="default"/>
      </w:rPr>
    </w:lvl>
    <w:lvl w:ilvl="1" w:tplc="240A0003" w:tentative="1">
      <w:start w:val="1"/>
      <w:numFmt w:val="bullet"/>
      <w:lvlText w:val="o"/>
      <w:lvlJc w:val="left"/>
      <w:pPr>
        <w:ind w:left="2400" w:hanging="360"/>
      </w:pPr>
      <w:rPr>
        <w:rFonts w:ascii="Courier New" w:hAnsi="Courier New" w:cs="Courier New" w:hint="default"/>
      </w:rPr>
    </w:lvl>
    <w:lvl w:ilvl="2" w:tplc="240A0005" w:tentative="1">
      <w:start w:val="1"/>
      <w:numFmt w:val="bullet"/>
      <w:lvlText w:val=""/>
      <w:lvlJc w:val="left"/>
      <w:pPr>
        <w:ind w:left="3120" w:hanging="360"/>
      </w:pPr>
      <w:rPr>
        <w:rFonts w:ascii="Wingdings" w:hAnsi="Wingdings" w:hint="default"/>
      </w:rPr>
    </w:lvl>
    <w:lvl w:ilvl="3" w:tplc="240A0001" w:tentative="1">
      <w:start w:val="1"/>
      <w:numFmt w:val="bullet"/>
      <w:lvlText w:val=""/>
      <w:lvlJc w:val="left"/>
      <w:pPr>
        <w:ind w:left="3840" w:hanging="360"/>
      </w:pPr>
      <w:rPr>
        <w:rFonts w:ascii="Symbol" w:hAnsi="Symbol" w:hint="default"/>
      </w:rPr>
    </w:lvl>
    <w:lvl w:ilvl="4" w:tplc="240A0003" w:tentative="1">
      <w:start w:val="1"/>
      <w:numFmt w:val="bullet"/>
      <w:lvlText w:val="o"/>
      <w:lvlJc w:val="left"/>
      <w:pPr>
        <w:ind w:left="4560" w:hanging="360"/>
      </w:pPr>
      <w:rPr>
        <w:rFonts w:ascii="Courier New" w:hAnsi="Courier New" w:cs="Courier New" w:hint="default"/>
      </w:rPr>
    </w:lvl>
    <w:lvl w:ilvl="5" w:tplc="240A0005" w:tentative="1">
      <w:start w:val="1"/>
      <w:numFmt w:val="bullet"/>
      <w:lvlText w:val=""/>
      <w:lvlJc w:val="left"/>
      <w:pPr>
        <w:ind w:left="5280" w:hanging="360"/>
      </w:pPr>
      <w:rPr>
        <w:rFonts w:ascii="Wingdings" w:hAnsi="Wingdings" w:hint="default"/>
      </w:rPr>
    </w:lvl>
    <w:lvl w:ilvl="6" w:tplc="240A0001" w:tentative="1">
      <w:start w:val="1"/>
      <w:numFmt w:val="bullet"/>
      <w:lvlText w:val=""/>
      <w:lvlJc w:val="left"/>
      <w:pPr>
        <w:ind w:left="6000" w:hanging="360"/>
      </w:pPr>
      <w:rPr>
        <w:rFonts w:ascii="Symbol" w:hAnsi="Symbol" w:hint="default"/>
      </w:rPr>
    </w:lvl>
    <w:lvl w:ilvl="7" w:tplc="240A0003" w:tentative="1">
      <w:start w:val="1"/>
      <w:numFmt w:val="bullet"/>
      <w:lvlText w:val="o"/>
      <w:lvlJc w:val="left"/>
      <w:pPr>
        <w:ind w:left="6720" w:hanging="360"/>
      </w:pPr>
      <w:rPr>
        <w:rFonts w:ascii="Courier New" w:hAnsi="Courier New" w:cs="Courier New" w:hint="default"/>
      </w:rPr>
    </w:lvl>
    <w:lvl w:ilvl="8" w:tplc="240A0005" w:tentative="1">
      <w:start w:val="1"/>
      <w:numFmt w:val="bullet"/>
      <w:lvlText w:val=""/>
      <w:lvlJc w:val="left"/>
      <w:pPr>
        <w:ind w:left="7440" w:hanging="360"/>
      </w:pPr>
      <w:rPr>
        <w:rFonts w:ascii="Wingdings" w:hAnsi="Wingdings" w:hint="default"/>
      </w:rPr>
    </w:lvl>
  </w:abstractNum>
  <w:abstractNum w:abstractNumId="9" w15:restartNumberingAfterBreak="0">
    <w:nsid w:val="348E772C"/>
    <w:multiLevelType w:val="hybridMultilevel"/>
    <w:tmpl w:val="E94A4B3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DA5DAE"/>
    <w:multiLevelType w:val="hybridMultilevel"/>
    <w:tmpl w:val="D0529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4E020A"/>
    <w:multiLevelType w:val="hybridMultilevel"/>
    <w:tmpl w:val="EBDE6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0A12F7"/>
    <w:multiLevelType w:val="hybridMultilevel"/>
    <w:tmpl w:val="75C6C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F50C8F"/>
    <w:multiLevelType w:val="hybridMultilevel"/>
    <w:tmpl w:val="4364A59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7513C91"/>
    <w:multiLevelType w:val="hybridMultilevel"/>
    <w:tmpl w:val="D83ADEF4"/>
    <w:lvl w:ilvl="0" w:tplc="C98C78C0">
      <w:start w:val="1"/>
      <w:numFmt w:val="decimal"/>
      <w:lvlText w:val="%1"/>
      <w:lvlJc w:val="left"/>
      <w:pPr>
        <w:ind w:left="708" w:hanging="705"/>
      </w:pPr>
      <w:rPr>
        <w:rFonts w:hint="default"/>
      </w:rPr>
    </w:lvl>
    <w:lvl w:ilvl="1" w:tplc="240A0019" w:tentative="1">
      <w:start w:val="1"/>
      <w:numFmt w:val="lowerLetter"/>
      <w:lvlText w:val="%2."/>
      <w:lvlJc w:val="left"/>
      <w:pPr>
        <w:ind w:left="1083" w:hanging="360"/>
      </w:pPr>
    </w:lvl>
    <w:lvl w:ilvl="2" w:tplc="240A001B" w:tentative="1">
      <w:start w:val="1"/>
      <w:numFmt w:val="lowerRoman"/>
      <w:lvlText w:val="%3."/>
      <w:lvlJc w:val="right"/>
      <w:pPr>
        <w:ind w:left="1803" w:hanging="180"/>
      </w:pPr>
    </w:lvl>
    <w:lvl w:ilvl="3" w:tplc="240A000F" w:tentative="1">
      <w:start w:val="1"/>
      <w:numFmt w:val="decimal"/>
      <w:lvlText w:val="%4."/>
      <w:lvlJc w:val="left"/>
      <w:pPr>
        <w:ind w:left="2523" w:hanging="360"/>
      </w:pPr>
    </w:lvl>
    <w:lvl w:ilvl="4" w:tplc="240A0019" w:tentative="1">
      <w:start w:val="1"/>
      <w:numFmt w:val="lowerLetter"/>
      <w:lvlText w:val="%5."/>
      <w:lvlJc w:val="left"/>
      <w:pPr>
        <w:ind w:left="3243" w:hanging="360"/>
      </w:pPr>
    </w:lvl>
    <w:lvl w:ilvl="5" w:tplc="240A001B" w:tentative="1">
      <w:start w:val="1"/>
      <w:numFmt w:val="lowerRoman"/>
      <w:lvlText w:val="%6."/>
      <w:lvlJc w:val="right"/>
      <w:pPr>
        <w:ind w:left="3963" w:hanging="180"/>
      </w:pPr>
    </w:lvl>
    <w:lvl w:ilvl="6" w:tplc="240A000F" w:tentative="1">
      <w:start w:val="1"/>
      <w:numFmt w:val="decimal"/>
      <w:lvlText w:val="%7."/>
      <w:lvlJc w:val="left"/>
      <w:pPr>
        <w:ind w:left="4683" w:hanging="360"/>
      </w:pPr>
    </w:lvl>
    <w:lvl w:ilvl="7" w:tplc="240A0019" w:tentative="1">
      <w:start w:val="1"/>
      <w:numFmt w:val="lowerLetter"/>
      <w:lvlText w:val="%8."/>
      <w:lvlJc w:val="left"/>
      <w:pPr>
        <w:ind w:left="5403" w:hanging="360"/>
      </w:pPr>
    </w:lvl>
    <w:lvl w:ilvl="8" w:tplc="240A001B" w:tentative="1">
      <w:start w:val="1"/>
      <w:numFmt w:val="lowerRoman"/>
      <w:lvlText w:val="%9."/>
      <w:lvlJc w:val="right"/>
      <w:pPr>
        <w:ind w:left="6123" w:hanging="180"/>
      </w:pPr>
    </w:lvl>
  </w:abstractNum>
  <w:abstractNum w:abstractNumId="15" w15:restartNumberingAfterBreak="0">
    <w:nsid w:val="47AE2DB3"/>
    <w:multiLevelType w:val="hybridMultilevel"/>
    <w:tmpl w:val="7AF4591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BA6272"/>
    <w:multiLevelType w:val="hybridMultilevel"/>
    <w:tmpl w:val="50BA512E"/>
    <w:lvl w:ilvl="0" w:tplc="D3061808">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7" w15:restartNumberingAfterBreak="0">
    <w:nsid w:val="4AE3245E"/>
    <w:multiLevelType w:val="hybridMultilevel"/>
    <w:tmpl w:val="D83ADEF4"/>
    <w:lvl w:ilvl="0" w:tplc="C98C78C0">
      <w:start w:val="1"/>
      <w:numFmt w:val="decimal"/>
      <w:lvlText w:val="%1"/>
      <w:lvlJc w:val="left"/>
      <w:pPr>
        <w:ind w:left="708" w:hanging="705"/>
      </w:pPr>
      <w:rPr>
        <w:rFonts w:hint="default"/>
      </w:rPr>
    </w:lvl>
    <w:lvl w:ilvl="1" w:tplc="240A0019" w:tentative="1">
      <w:start w:val="1"/>
      <w:numFmt w:val="lowerLetter"/>
      <w:lvlText w:val="%2."/>
      <w:lvlJc w:val="left"/>
      <w:pPr>
        <w:ind w:left="1083" w:hanging="360"/>
      </w:pPr>
    </w:lvl>
    <w:lvl w:ilvl="2" w:tplc="240A001B" w:tentative="1">
      <w:start w:val="1"/>
      <w:numFmt w:val="lowerRoman"/>
      <w:lvlText w:val="%3."/>
      <w:lvlJc w:val="right"/>
      <w:pPr>
        <w:ind w:left="1803" w:hanging="180"/>
      </w:pPr>
    </w:lvl>
    <w:lvl w:ilvl="3" w:tplc="240A000F" w:tentative="1">
      <w:start w:val="1"/>
      <w:numFmt w:val="decimal"/>
      <w:lvlText w:val="%4."/>
      <w:lvlJc w:val="left"/>
      <w:pPr>
        <w:ind w:left="2523" w:hanging="360"/>
      </w:pPr>
    </w:lvl>
    <w:lvl w:ilvl="4" w:tplc="240A0019" w:tentative="1">
      <w:start w:val="1"/>
      <w:numFmt w:val="lowerLetter"/>
      <w:lvlText w:val="%5."/>
      <w:lvlJc w:val="left"/>
      <w:pPr>
        <w:ind w:left="3243" w:hanging="360"/>
      </w:pPr>
    </w:lvl>
    <w:lvl w:ilvl="5" w:tplc="240A001B" w:tentative="1">
      <w:start w:val="1"/>
      <w:numFmt w:val="lowerRoman"/>
      <w:lvlText w:val="%6."/>
      <w:lvlJc w:val="right"/>
      <w:pPr>
        <w:ind w:left="3963" w:hanging="180"/>
      </w:pPr>
    </w:lvl>
    <w:lvl w:ilvl="6" w:tplc="240A000F" w:tentative="1">
      <w:start w:val="1"/>
      <w:numFmt w:val="decimal"/>
      <w:lvlText w:val="%7."/>
      <w:lvlJc w:val="left"/>
      <w:pPr>
        <w:ind w:left="4683" w:hanging="360"/>
      </w:pPr>
    </w:lvl>
    <w:lvl w:ilvl="7" w:tplc="240A0019" w:tentative="1">
      <w:start w:val="1"/>
      <w:numFmt w:val="lowerLetter"/>
      <w:lvlText w:val="%8."/>
      <w:lvlJc w:val="left"/>
      <w:pPr>
        <w:ind w:left="5403" w:hanging="360"/>
      </w:pPr>
    </w:lvl>
    <w:lvl w:ilvl="8" w:tplc="240A001B" w:tentative="1">
      <w:start w:val="1"/>
      <w:numFmt w:val="lowerRoman"/>
      <w:lvlText w:val="%9."/>
      <w:lvlJc w:val="right"/>
      <w:pPr>
        <w:ind w:left="6123" w:hanging="180"/>
      </w:pPr>
    </w:lvl>
  </w:abstractNum>
  <w:abstractNum w:abstractNumId="18" w15:restartNumberingAfterBreak="0">
    <w:nsid w:val="4C6C149C"/>
    <w:multiLevelType w:val="hybridMultilevel"/>
    <w:tmpl w:val="BA026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3F40F23"/>
    <w:multiLevelType w:val="hybridMultilevel"/>
    <w:tmpl w:val="09845E6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5D93254"/>
    <w:multiLevelType w:val="hybridMultilevel"/>
    <w:tmpl w:val="B83ED6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63F45A3"/>
    <w:multiLevelType w:val="hybridMultilevel"/>
    <w:tmpl w:val="D83ADEF4"/>
    <w:lvl w:ilvl="0" w:tplc="C98C78C0">
      <w:start w:val="1"/>
      <w:numFmt w:val="decimal"/>
      <w:lvlText w:val="%1"/>
      <w:lvlJc w:val="left"/>
      <w:pPr>
        <w:ind w:left="708" w:hanging="705"/>
      </w:pPr>
      <w:rPr>
        <w:rFonts w:hint="default"/>
      </w:rPr>
    </w:lvl>
    <w:lvl w:ilvl="1" w:tplc="240A0019" w:tentative="1">
      <w:start w:val="1"/>
      <w:numFmt w:val="lowerLetter"/>
      <w:lvlText w:val="%2."/>
      <w:lvlJc w:val="left"/>
      <w:pPr>
        <w:ind w:left="1083" w:hanging="360"/>
      </w:pPr>
    </w:lvl>
    <w:lvl w:ilvl="2" w:tplc="240A001B" w:tentative="1">
      <w:start w:val="1"/>
      <w:numFmt w:val="lowerRoman"/>
      <w:lvlText w:val="%3."/>
      <w:lvlJc w:val="right"/>
      <w:pPr>
        <w:ind w:left="1803" w:hanging="180"/>
      </w:pPr>
    </w:lvl>
    <w:lvl w:ilvl="3" w:tplc="240A000F" w:tentative="1">
      <w:start w:val="1"/>
      <w:numFmt w:val="decimal"/>
      <w:lvlText w:val="%4."/>
      <w:lvlJc w:val="left"/>
      <w:pPr>
        <w:ind w:left="2523" w:hanging="360"/>
      </w:pPr>
    </w:lvl>
    <w:lvl w:ilvl="4" w:tplc="240A0019" w:tentative="1">
      <w:start w:val="1"/>
      <w:numFmt w:val="lowerLetter"/>
      <w:lvlText w:val="%5."/>
      <w:lvlJc w:val="left"/>
      <w:pPr>
        <w:ind w:left="3243" w:hanging="360"/>
      </w:pPr>
    </w:lvl>
    <w:lvl w:ilvl="5" w:tplc="240A001B" w:tentative="1">
      <w:start w:val="1"/>
      <w:numFmt w:val="lowerRoman"/>
      <w:lvlText w:val="%6."/>
      <w:lvlJc w:val="right"/>
      <w:pPr>
        <w:ind w:left="3963" w:hanging="180"/>
      </w:pPr>
    </w:lvl>
    <w:lvl w:ilvl="6" w:tplc="240A000F" w:tentative="1">
      <w:start w:val="1"/>
      <w:numFmt w:val="decimal"/>
      <w:lvlText w:val="%7."/>
      <w:lvlJc w:val="left"/>
      <w:pPr>
        <w:ind w:left="4683" w:hanging="360"/>
      </w:pPr>
    </w:lvl>
    <w:lvl w:ilvl="7" w:tplc="240A0019" w:tentative="1">
      <w:start w:val="1"/>
      <w:numFmt w:val="lowerLetter"/>
      <w:lvlText w:val="%8."/>
      <w:lvlJc w:val="left"/>
      <w:pPr>
        <w:ind w:left="5403" w:hanging="360"/>
      </w:pPr>
    </w:lvl>
    <w:lvl w:ilvl="8" w:tplc="240A001B" w:tentative="1">
      <w:start w:val="1"/>
      <w:numFmt w:val="lowerRoman"/>
      <w:lvlText w:val="%9."/>
      <w:lvlJc w:val="right"/>
      <w:pPr>
        <w:ind w:left="6123" w:hanging="180"/>
      </w:pPr>
    </w:lvl>
  </w:abstractNum>
  <w:abstractNum w:abstractNumId="22" w15:restartNumberingAfterBreak="0">
    <w:nsid w:val="675D31EE"/>
    <w:multiLevelType w:val="hybridMultilevel"/>
    <w:tmpl w:val="B83ED6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8C63C3F"/>
    <w:multiLevelType w:val="hybridMultilevel"/>
    <w:tmpl w:val="1DE8A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BD01E7"/>
    <w:multiLevelType w:val="hybridMultilevel"/>
    <w:tmpl w:val="870EA79C"/>
    <w:lvl w:ilvl="0" w:tplc="8E0282B2">
      <w:start w:val="1"/>
      <w:numFmt w:val="lowerLetter"/>
      <w:lvlText w:val="%1."/>
      <w:lvlJc w:val="left"/>
      <w:pPr>
        <w:ind w:left="2040" w:hanging="360"/>
      </w:pPr>
      <w:rPr>
        <w:rFonts w:hint="default"/>
      </w:rPr>
    </w:lvl>
    <w:lvl w:ilvl="1" w:tplc="0C0A0019" w:tentative="1">
      <w:start w:val="1"/>
      <w:numFmt w:val="lowerLetter"/>
      <w:lvlText w:val="%2."/>
      <w:lvlJc w:val="left"/>
      <w:pPr>
        <w:ind w:left="2760" w:hanging="360"/>
      </w:pPr>
    </w:lvl>
    <w:lvl w:ilvl="2" w:tplc="0C0A001B" w:tentative="1">
      <w:start w:val="1"/>
      <w:numFmt w:val="lowerRoman"/>
      <w:lvlText w:val="%3."/>
      <w:lvlJc w:val="right"/>
      <w:pPr>
        <w:ind w:left="3480" w:hanging="180"/>
      </w:pPr>
    </w:lvl>
    <w:lvl w:ilvl="3" w:tplc="0C0A000F" w:tentative="1">
      <w:start w:val="1"/>
      <w:numFmt w:val="decimal"/>
      <w:lvlText w:val="%4."/>
      <w:lvlJc w:val="left"/>
      <w:pPr>
        <w:ind w:left="4200" w:hanging="360"/>
      </w:pPr>
    </w:lvl>
    <w:lvl w:ilvl="4" w:tplc="0C0A0019" w:tentative="1">
      <w:start w:val="1"/>
      <w:numFmt w:val="lowerLetter"/>
      <w:lvlText w:val="%5."/>
      <w:lvlJc w:val="left"/>
      <w:pPr>
        <w:ind w:left="4920" w:hanging="360"/>
      </w:pPr>
    </w:lvl>
    <w:lvl w:ilvl="5" w:tplc="0C0A001B" w:tentative="1">
      <w:start w:val="1"/>
      <w:numFmt w:val="lowerRoman"/>
      <w:lvlText w:val="%6."/>
      <w:lvlJc w:val="right"/>
      <w:pPr>
        <w:ind w:left="5640" w:hanging="180"/>
      </w:pPr>
    </w:lvl>
    <w:lvl w:ilvl="6" w:tplc="0C0A000F" w:tentative="1">
      <w:start w:val="1"/>
      <w:numFmt w:val="decimal"/>
      <w:lvlText w:val="%7."/>
      <w:lvlJc w:val="left"/>
      <w:pPr>
        <w:ind w:left="6360" w:hanging="360"/>
      </w:pPr>
    </w:lvl>
    <w:lvl w:ilvl="7" w:tplc="0C0A0019" w:tentative="1">
      <w:start w:val="1"/>
      <w:numFmt w:val="lowerLetter"/>
      <w:lvlText w:val="%8."/>
      <w:lvlJc w:val="left"/>
      <w:pPr>
        <w:ind w:left="7080" w:hanging="360"/>
      </w:pPr>
    </w:lvl>
    <w:lvl w:ilvl="8" w:tplc="0C0A001B" w:tentative="1">
      <w:start w:val="1"/>
      <w:numFmt w:val="lowerRoman"/>
      <w:lvlText w:val="%9."/>
      <w:lvlJc w:val="right"/>
      <w:pPr>
        <w:ind w:left="7800" w:hanging="180"/>
      </w:pPr>
    </w:lvl>
  </w:abstractNum>
  <w:num w:numId="1">
    <w:abstractNumId w:val="21"/>
  </w:num>
  <w:num w:numId="2">
    <w:abstractNumId w:val="14"/>
  </w:num>
  <w:num w:numId="3">
    <w:abstractNumId w:val="17"/>
  </w:num>
  <w:num w:numId="4">
    <w:abstractNumId w:val="12"/>
  </w:num>
  <w:num w:numId="5">
    <w:abstractNumId w:val="13"/>
  </w:num>
  <w:num w:numId="6">
    <w:abstractNumId w:val="4"/>
  </w:num>
  <w:num w:numId="7">
    <w:abstractNumId w:val="23"/>
  </w:num>
  <w:num w:numId="8">
    <w:abstractNumId w:val="22"/>
  </w:num>
  <w:num w:numId="9">
    <w:abstractNumId w:val="20"/>
  </w:num>
  <w:num w:numId="10">
    <w:abstractNumId w:val="8"/>
  </w:num>
  <w:num w:numId="11">
    <w:abstractNumId w:val="6"/>
  </w:num>
  <w:num w:numId="12">
    <w:abstractNumId w:val="24"/>
  </w:num>
  <w:num w:numId="13">
    <w:abstractNumId w:val="7"/>
  </w:num>
  <w:num w:numId="14">
    <w:abstractNumId w:val="9"/>
  </w:num>
  <w:num w:numId="15">
    <w:abstractNumId w:val="15"/>
  </w:num>
  <w:num w:numId="16">
    <w:abstractNumId w:val="16"/>
  </w:num>
  <w:num w:numId="17">
    <w:abstractNumId w:val="18"/>
  </w:num>
  <w:num w:numId="18">
    <w:abstractNumId w:val="11"/>
  </w:num>
  <w:num w:numId="19">
    <w:abstractNumId w:val="0"/>
  </w:num>
  <w:num w:numId="20">
    <w:abstractNumId w:val="5"/>
  </w:num>
  <w:num w:numId="21">
    <w:abstractNumId w:val="2"/>
  </w:num>
  <w:num w:numId="22">
    <w:abstractNumId w:val="19"/>
  </w:num>
  <w:num w:numId="23">
    <w:abstractNumId w:val="3"/>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5"/>
    <w:rsid w:val="00000012"/>
    <w:rsid w:val="00000250"/>
    <w:rsid w:val="00000AA9"/>
    <w:rsid w:val="000016BF"/>
    <w:rsid w:val="00001FCB"/>
    <w:rsid w:val="00003B5C"/>
    <w:rsid w:val="0000404E"/>
    <w:rsid w:val="0000414F"/>
    <w:rsid w:val="00006438"/>
    <w:rsid w:val="00006561"/>
    <w:rsid w:val="0000723C"/>
    <w:rsid w:val="000103A3"/>
    <w:rsid w:val="000113A7"/>
    <w:rsid w:val="00012242"/>
    <w:rsid w:val="00012599"/>
    <w:rsid w:val="00013408"/>
    <w:rsid w:val="00015981"/>
    <w:rsid w:val="00016929"/>
    <w:rsid w:val="00016E78"/>
    <w:rsid w:val="000175BC"/>
    <w:rsid w:val="0002028A"/>
    <w:rsid w:val="000206E8"/>
    <w:rsid w:val="00020F59"/>
    <w:rsid w:val="0002210A"/>
    <w:rsid w:val="000228D8"/>
    <w:rsid w:val="000234A4"/>
    <w:rsid w:val="00024114"/>
    <w:rsid w:val="0002478D"/>
    <w:rsid w:val="0002548D"/>
    <w:rsid w:val="00026744"/>
    <w:rsid w:val="0002708E"/>
    <w:rsid w:val="000302EA"/>
    <w:rsid w:val="00030E2D"/>
    <w:rsid w:val="00032942"/>
    <w:rsid w:val="00032957"/>
    <w:rsid w:val="000331ED"/>
    <w:rsid w:val="00033E1F"/>
    <w:rsid w:val="00035133"/>
    <w:rsid w:val="00035FB6"/>
    <w:rsid w:val="00037467"/>
    <w:rsid w:val="00037E1A"/>
    <w:rsid w:val="00040FFB"/>
    <w:rsid w:val="000416DB"/>
    <w:rsid w:val="00043372"/>
    <w:rsid w:val="00044013"/>
    <w:rsid w:val="000457ED"/>
    <w:rsid w:val="000467C4"/>
    <w:rsid w:val="000470C9"/>
    <w:rsid w:val="0004744B"/>
    <w:rsid w:val="00051E3C"/>
    <w:rsid w:val="000523AF"/>
    <w:rsid w:val="0005283A"/>
    <w:rsid w:val="00053B4C"/>
    <w:rsid w:val="00054C45"/>
    <w:rsid w:val="00055976"/>
    <w:rsid w:val="00055F0D"/>
    <w:rsid w:val="000560BA"/>
    <w:rsid w:val="00057B1E"/>
    <w:rsid w:val="0006012B"/>
    <w:rsid w:val="00060A81"/>
    <w:rsid w:val="000611BD"/>
    <w:rsid w:val="00061AD5"/>
    <w:rsid w:val="0006282F"/>
    <w:rsid w:val="00062918"/>
    <w:rsid w:val="00062955"/>
    <w:rsid w:val="000632E2"/>
    <w:rsid w:val="0006354B"/>
    <w:rsid w:val="00063AEB"/>
    <w:rsid w:val="00063E1B"/>
    <w:rsid w:val="000640B5"/>
    <w:rsid w:val="00064B72"/>
    <w:rsid w:val="00065AC1"/>
    <w:rsid w:val="00066056"/>
    <w:rsid w:val="000665E9"/>
    <w:rsid w:val="00066B16"/>
    <w:rsid w:val="00067012"/>
    <w:rsid w:val="00067424"/>
    <w:rsid w:val="000678BA"/>
    <w:rsid w:val="00067A6B"/>
    <w:rsid w:val="00067E56"/>
    <w:rsid w:val="00067F2C"/>
    <w:rsid w:val="00070E23"/>
    <w:rsid w:val="00073633"/>
    <w:rsid w:val="00073ACF"/>
    <w:rsid w:val="00074598"/>
    <w:rsid w:val="00075043"/>
    <w:rsid w:val="000750E7"/>
    <w:rsid w:val="0007523A"/>
    <w:rsid w:val="00075CB8"/>
    <w:rsid w:val="00076D57"/>
    <w:rsid w:val="00077740"/>
    <w:rsid w:val="000778F1"/>
    <w:rsid w:val="00077C85"/>
    <w:rsid w:val="00080E29"/>
    <w:rsid w:val="00081362"/>
    <w:rsid w:val="00083443"/>
    <w:rsid w:val="000836C4"/>
    <w:rsid w:val="00083D3D"/>
    <w:rsid w:val="00085615"/>
    <w:rsid w:val="00085EB0"/>
    <w:rsid w:val="00087E02"/>
    <w:rsid w:val="0009023F"/>
    <w:rsid w:val="00091985"/>
    <w:rsid w:val="00091E09"/>
    <w:rsid w:val="00091F31"/>
    <w:rsid w:val="000925C2"/>
    <w:rsid w:val="0009297C"/>
    <w:rsid w:val="00092A4F"/>
    <w:rsid w:val="00092B54"/>
    <w:rsid w:val="00093011"/>
    <w:rsid w:val="000945F7"/>
    <w:rsid w:val="0009462F"/>
    <w:rsid w:val="00094A61"/>
    <w:rsid w:val="0009584D"/>
    <w:rsid w:val="00095DFD"/>
    <w:rsid w:val="00096055"/>
    <w:rsid w:val="00096D5D"/>
    <w:rsid w:val="000971EF"/>
    <w:rsid w:val="000A06FA"/>
    <w:rsid w:val="000A0B4D"/>
    <w:rsid w:val="000A1763"/>
    <w:rsid w:val="000A2E10"/>
    <w:rsid w:val="000A2EAD"/>
    <w:rsid w:val="000A33BF"/>
    <w:rsid w:val="000A3D04"/>
    <w:rsid w:val="000A515F"/>
    <w:rsid w:val="000A5FB5"/>
    <w:rsid w:val="000A68DE"/>
    <w:rsid w:val="000B02C3"/>
    <w:rsid w:val="000B0506"/>
    <w:rsid w:val="000B0C73"/>
    <w:rsid w:val="000B148E"/>
    <w:rsid w:val="000B1BE0"/>
    <w:rsid w:val="000B3530"/>
    <w:rsid w:val="000B46EF"/>
    <w:rsid w:val="000B5BCE"/>
    <w:rsid w:val="000B6B03"/>
    <w:rsid w:val="000B742D"/>
    <w:rsid w:val="000C1E24"/>
    <w:rsid w:val="000C243B"/>
    <w:rsid w:val="000C2E39"/>
    <w:rsid w:val="000C31CC"/>
    <w:rsid w:val="000C3B34"/>
    <w:rsid w:val="000C44D7"/>
    <w:rsid w:val="000C6A1D"/>
    <w:rsid w:val="000C71FF"/>
    <w:rsid w:val="000C791F"/>
    <w:rsid w:val="000D0721"/>
    <w:rsid w:val="000D166F"/>
    <w:rsid w:val="000D1F3F"/>
    <w:rsid w:val="000D28C7"/>
    <w:rsid w:val="000D2CC1"/>
    <w:rsid w:val="000D3FDC"/>
    <w:rsid w:val="000D4CEC"/>
    <w:rsid w:val="000D509C"/>
    <w:rsid w:val="000D566C"/>
    <w:rsid w:val="000D5A40"/>
    <w:rsid w:val="000D5DB2"/>
    <w:rsid w:val="000D756E"/>
    <w:rsid w:val="000E023D"/>
    <w:rsid w:val="000E067D"/>
    <w:rsid w:val="000E1483"/>
    <w:rsid w:val="000E20D9"/>
    <w:rsid w:val="000E25FC"/>
    <w:rsid w:val="000E48E0"/>
    <w:rsid w:val="000E4A6B"/>
    <w:rsid w:val="000E5575"/>
    <w:rsid w:val="000E5627"/>
    <w:rsid w:val="000E5FBB"/>
    <w:rsid w:val="000E6A79"/>
    <w:rsid w:val="000E7E08"/>
    <w:rsid w:val="000F12FD"/>
    <w:rsid w:val="000F293C"/>
    <w:rsid w:val="000F2A60"/>
    <w:rsid w:val="000F3138"/>
    <w:rsid w:val="000F341B"/>
    <w:rsid w:val="000F3609"/>
    <w:rsid w:val="000F3DC3"/>
    <w:rsid w:val="000F4A46"/>
    <w:rsid w:val="000F5AAE"/>
    <w:rsid w:val="000F5C6F"/>
    <w:rsid w:val="000F5EF7"/>
    <w:rsid w:val="000F5F20"/>
    <w:rsid w:val="000F62A1"/>
    <w:rsid w:val="000F70F8"/>
    <w:rsid w:val="001008BF"/>
    <w:rsid w:val="00100E96"/>
    <w:rsid w:val="001017CF"/>
    <w:rsid w:val="00101E35"/>
    <w:rsid w:val="00102A28"/>
    <w:rsid w:val="001035ED"/>
    <w:rsid w:val="00103962"/>
    <w:rsid w:val="00104C09"/>
    <w:rsid w:val="00105119"/>
    <w:rsid w:val="00105AE2"/>
    <w:rsid w:val="00106862"/>
    <w:rsid w:val="00110E79"/>
    <w:rsid w:val="00110EB9"/>
    <w:rsid w:val="00111694"/>
    <w:rsid w:val="0011399F"/>
    <w:rsid w:val="00113C06"/>
    <w:rsid w:val="001149E7"/>
    <w:rsid w:val="00114ECE"/>
    <w:rsid w:val="001164C9"/>
    <w:rsid w:val="00117BC0"/>
    <w:rsid w:val="00117C22"/>
    <w:rsid w:val="00117FD4"/>
    <w:rsid w:val="00120361"/>
    <w:rsid w:val="00120BDC"/>
    <w:rsid w:val="00120C45"/>
    <w:rsid w:val="001218B4"/>
    <w:rsid w:val="001222F7"/>
    <w:rsid w:val="00122DE6"/>
    <w:rsid w:val="00123EC3"/>
    <w:rsid w:val="0012517C"/>
    <w:rsid w:val="001255C8"/>
    <w:rsid w:val="00126307"/>
    <w:rsid w:val="001306E9"/>
    <w:rsid w:val="00131E58"/>
    <w:rsid w:val="00131E8A"/>
    <w:rsid w:val="00132022"/>
    <w:rsid w:val="001327E1"/>
    <w:rsid w:val="00132D07"/>
    <w:rsid w:val="0013306C"/>
    <w:rsid w:val="00134191"/>
    <w:rsid w:val="001343AA"/>
    <w:rsid w:val="00134EBC"/>
    <w:rsid w:val="001375AD"/>
    <w:rsid w:val="0014063D"/>
    <w:rsid w:val="0014445F"/>
    <w:rsid w:val="00145043"/>
    <w:rsid w:val="00145E07"/>
    <w:rsid w:val="00150819"/>
    <w:rsid w:val="00150AE1"/>
    <w:rsid w:val="00151398"/>
    <w:rsid w:val="0015146F"/>
    <w:rsid w:val="00152630"/>
    <w:rsid w:val="00152B36"/>
    <w:rsid w:val="001536FC"/>
    <w:rsid w:val="00153C73"/>
    <w:rsid w:val="00156062"/>
    <w:rsid w:val="00157AA6"/>
    <w:rsid w:val="00157CA2"/>
    <w:rsid w:val="00162729"/>
    <w:rsid w:val="001633EF"/>
    <w:rsid w:val="001647B1"/>
    <w:rsid w:val="00166C2F"/>
    <w:rsid w:val="00166C75"/>
    <w:rsid w:val="00170888"/>
    <w:rsid w:val="00170C87"/>
    <w:rsid w:val="0017199D"/>
    <w:rsid w:val="00171BD9"/>
    <w:rsid w:val="0017393E"/>
    <w:rsid w:val="00173F66"/>
    <w:rsid w:val="0017508F"/>
    <w:rsid w:val="00176799"/>
    <w:rsid w:val="001803AB"/>
    <w:rsid w:val="00181A5E"/>
    <w:rsid w:val="00182082"/>
    <w:rsid w:val="00182A21"/>
    <w:rsid w:val="0018312B"/>
    <w:rsid w:val="00183BDC"/>
    <w:rsid w:val="0018404C"/>
    <w:rsid w:val="0018457A"/>
    <w:rsid w:val="0018469C"/>
    <w:rsid w:val="00186D88"/>
    <w:rsid w:val="00186DA7"/>
    <w:rsid w:val="00187742"/>
    <w:rsid w:val="00187A46"/>
    <w:rsid w:val="00190376"/>
    <w:rsid w:val="001909BD"/>
    <w:rsid w:val="00190D2C"/>
    <w:rsid w:val="001916F8"/>
    <w:rsid w:val="001918B7"/>
    <w:rsid w:val="00191BB7"/>
    <w:rsid w:val="00191EA1"/>
    <w:rsid w:val="0019427F"/>
    <w:rsid w:val="001950DA"/>
    <w:rsid w:val="00196C37"/>
    <w:rsid w:val="0019797A"/>
    <w:rsid w:val="001A1371"/>
    <w:rsid w:val="001A176E"/>
    <w:rsid w:val="001A1C22"/>
    <w:rsid w:val="001A1D29"/>
    <w:rsid w:val="001A1FC1"/>
    <w:rsid w:val="001A2B9A"/>
    <w:rsid w:val="001A53D6"/>
    <w:rsid w:val="001A5448"/>
    <w:rsid w:val="001A5844"/>
    <w:rsid w:val="001A61E3"/>
    <w:rsid w:val="001A69D5"/>
    <w:rsid w:val="001A6A45"/>
    <w:rsid w:val="001A6E70"/>
    <w:rsid w:val="001A718D"/>
    <w:rsid w:val="001B0AB5"/>
    <w:rsid w:val="001B3A93"/>
    <w:rsid w:val="001B4B24"/>
    <w:rsid w:val="001B5131"/>
    <w:rsid w:val="001B52CA"/>
    <w:rsid w:val="001B57B2"/>
    <w:rsid w:val="001B58EF"/>
    <w:rsid w:val="001B6929"/>
    <w:rsid w:val="001B6B07"/>
    <w:rsid w:val="001B7B50"/>
    <w:rsid w:val="001C008D"/>
    <w:rsid w:val="001C015A"/>
    <w:rsid w:val="001C1788"/>
    <w:rsid w:val="001C1A61"/>
    <w:rsid w:val="001C573B"/>
    <w:rsid w:val="001C6A1E"/>
    <w:rsid w:val="001D1013"/>
    <w:rsid w:val="001D2BAF"/>
    <w:rsid w:val="001D4EB9"/>
    <w:rsid w:val="001D5D97"/>
    <w:rsid w:val="001D601F"/>
    <w:rsid w:val="001D6985"/>
    <w:rsid w:val="001D77DF"/>
    <w:rsid w:val="001D7BB8"/>
    <w:rsid w:val="001E1223"/>
    <w:rsid w:val="001E1F81"/>
    <w:rsid w:val="001E289B"/>
    <w:rsid w:val="001E2C69"/>
    <w:rsid w:val="001E3E23"/>
    <w:rsid w:val="001E5A0A"/>
    <w:rsid w:val="001E5FC0"/>
    <w:rsid w:val="001E643C"/>
    <w:rsid w:val="001E662F"/>
    <w:rsid w:val="001E6DF9"/>
    <w:rsid w:val="001F131A"/>
    <w:rsid w:val="001F1B03"/>
    <w:rsid w:val="001F396D"/>
    <w:rsid w:val="001F536B"/>
    <w:rsid w:val="001F578D"/>
    <w:rsid w:val="001F5979"/>
    <w:rsid w:val="001F5D29"/>
    <w:rsid w:val="001F5D46"/>
    <w:rsid w:val="001F6996"/>
    <w:rsid w:val="002003E3"/>
    <w:rsid w:val="002003EA"/>
    <w:rsid w:val="002009C5"/>
    <w:rsid w:val="00202B2B"/>
    <w:rsid w:val="00203F76"/>
    <w:rsid w:val="00205709"/>
    <w:rsid w:val="00205F0B"/>
    <w:rsid w:val="00207B8F"/>
    <w:rsid w:val="00210F80"/>
    <w:rsid w:val="00212088"/>
    <w:rsid w:val="002138C9"/>
    <w:rsid w:val="00214AE9"/>
    <w:rsid w:val="00214C97"/>
    <w:rsid w:val="00216AA4"/>
    <w:rsid w:val="00216E76"/>
    <w:rsid w:val="002173EA"/>
    <w:rsid w:val="002204EF"/>
    <w:rsid w:val="00221B64"/>
    <w:rsid w:val="00221C30"/>
    <w:rsid w:val="00221E3A"/>
    <w:rsid w:val="0022223D"/>
    <w:rsid w:val="002224A4"/>
    <w:rsid w:val="002236A4"/>
    <w:rsid w:val="00223BFC"/>
    <w:rsid w:val="00225163"/>
    <w:rsid w:val="002265E9"/>
    <w:rsid w:val="002269F8"/>
    <w:rsid w:val="002277B8"/>
    <w:rsid w:val="002308D2"/>
    <w:rsid w:val="00232A5A"/>
    <w:rsid w:val="00234549"/>
    <w:rsid w:val="00234C9E"/>
    <w:rsid w:val="00235308"/>
    <w:rsid w:val="002354E1"/>
    <w:rsid w:val="00235C32"/>
    <w:rsid w:val="00240D7C"/>
    <w:rsid w:val="002417B3"/>
    <w:rsid w:val="00241C2C"/>
    <w:rsid w:val="00241DA4"/>
    <w:rsid w:val="00242375"/>
    <w:rsid w:val="0024361F"/>
    <w:rsid w:val="0024365E"/>
    <w:rsid w:val="00243C15"/>
    <w:rsid w:val="002502A0"/>
    <w:rsid w:val="00252836"/>
    <w:rsid w:val="00252C55"/>
    <w:rsid w:val="00253191"/>
    <w:rsid w:val="00256561"/>
    <w:rsid w:val="00256BB2"/>
    <w:rsid w:val="002572A5"/>
    <w:rsid w:val="00257752"/>
    <w:rsid w:val="00257B33"/>
    <w:rsid w:val="00260C94"/>
    <w:rsid w:val="0026104B"/>
    <w:rsid w:val="00261171"/>
    <w:rsid w:val="00261465"/>
    <w:rsid w:val="002627F0"/>
    <w:rsid w:val="0026300E"/>
    <w:rsid w:val="00263A0C"/>
    <w:rsid w:val="00263F2E"/>
    <w:rsid w:val="002649BA"/>
    <w:rsid w:val="00265C07"/>
    <w:rsid w:val="0027048B"/>
    <w:rsid w:val="002706BD"/>
    <w:rsid w:val="00272450"/>
    <w:rsid w:val="0027279F"/>
    <w:rsid w:val="002738EB"/>
    <w:rsid w:val="00273BAE"/>
    <w:rsid w:val="00277701"/>
    <w:rsid w:val="00280673"/>
    <w:rsid w:val="002807F5"/>
    <w:rsid w:val="00280A2D"/>
    <w:rsid w:val="00280AFF"/>
    <w:rsid w:val="00280F7D"/>
    <w:rsid w:val="00281740"/>
    <w:rsid w:val="00281ADE"/>
    <w:rsid w:val="00282D24"/>
    <w:rsid w:val="00282D44"/>
    <w:rsid w:val="00282D7B"/>
    <w:rsid w:val="00283D7E"/>
    <w:rsid w:val="00284300"/>
    <w:rsid w:val="002845DA"/>
    <w:rsid w:val="00285233"/>
    <w:rsid w:val="00285263"/>
    <w:rsid w:val="00287B9B"/>
    <w:rsid w:val="00290604"/>
    <w:rsid w:val="00290814"/>
    <w:rsid w:val="00290A16"/>
    <w:rsid w:val="00290BF9"/>
    <w:rsid w:val="0029171D"/>
    <w:rsid w:val="00291A85"/>
    <w:rsid w:val="00291D65"/>
    <w:rsid w:val="00291EE2"/>
    <w:rsid w:val="00292CF3"/>
    <w:rsid w:val="00292E8D"/>
    <w:rsid w:val="002943C5"/>
    <w:rsid w:val="00294E6C"/>
    <w:rsid w:val="00295844"/>
    <w:rsid w:val="00295B12"/>
    <w:rsid w:val="00296CFD"/>
    <w:rsid w:val="002A0767"/>
    <w:rsid w:val="002A0C89"/>
    <w:rsid w:val="002A16F0"/>
    <w:rsid w:val="002A19A1"/>
    <w:rsid w:val="002A29C6"/>
    <w:rsid w:val="002A2C8F"/>
    <w:rsid w:val="002A37AA"/>
    <w:rsid w:val="002A40B3"/>
    <w:rsid w:val="002A63A9"/>
    <w:rsid w:val="002A783A"/>
    <w:rsid w:val="002A7F81"/>
    <w:rsid w:val="002B0972"/>
    <w:rsid w:val="002B0AC2"/>
    <w:rsid w:val="002B13F4"/>
    <w:rsid w:val="002B162E"/>
    <w:rsid w:val="002B3693"/>
    <w:rsid w:val="002B449E"/>
    <w:rsid w:val="002B5DB6"/>
    <w:rsid w:val="002B6C92"/>
    <w:rsid w:val="002C191F"/>
    <w:rsid w:val="002C1C3E"/>
    <w:rsid w:val="002C22C4"/>
    <w:rsid w:val="002C25C2"/>
    <w:rsid w:val="002C3147"/>
    <w:rsid w:val="002C31D0"/>
    <w:rsid w:val="002C39B2"/>
    <w:rsid w:val="002C3A05"/>
    <w:rsid w:val="002C424A"/>
    <w:rsid w:val="002C4460"/>
    <w:rsid w:val="002C455F"/>
    <w:rsid w:val="002C4BA5"/>
    <w:rsid w:val="002C56EF"/>
    <w:rsid w:val="002C6E3B"/>
    <w:rsid w:val="002C78D7"/>
    <w:rsid w:val="002C7BE8"/>
    <w:rsid w:val="002C7C1F"/>
    <w:rsid w:val="002D04D3"/>
    <w:rsid w:val="002D10E0"/>
    <w:rsid w:val="002D4BAD"/>
    <w:rsid w:val="002D5B45"/>
    <w:rsid w:val="002D5CF5"/>
    <w:rsid w:val="002D63A8"/>
    <w:rsid w:val="002D6C92"/>
    <w:rsid w:val="002D7454"/>
    <w:rsid w:val="002D76F8"/>
    <w:rsid w:val="002E07A6"/>
    <w:rsid w:val="002E0E6A"/>
    <w:rsid w:val="002E19A8"/>
    <w:rsid w:val="002E1E62"/>
    <w:rsid w:val="002E200B"/>
    <w:rsid w:val="002E24DE"/>
    <w:rsid w:val="002E3651"/>
    <w:rsid w:val="002E4D16"/>
    <w:rsid w:val="002E5298"/>
    <w:rsid w:val="002E5550"/>
    <w:rsid w:val="002E599F"/>
    <w:rsid w:val="002E61EA"/>
    <w:rsid w:val="002E69FD"/>
    <w:rsid w:val="002E7075"/>
    <w:rsid w:val="002F0240"/>
    <w:rsid w:val="002F1AD4"/>
    <w:rsid w:val="002F2677"/>
    <w:rsid w:val="002F2BFE"/>
    <w:rsid w:val="002F313C"/>
    <w:rsid w:val="002F44A9"/>
    <w:rsid w:val="002F48D3"/>
    <w:rsid w:val="002F4BF9"/>
    <w:rsid w:val="002F4F53"/>
    <w:rsid w:val="002F5207"/>
    <w:rsid w:val="002F529A"/>
    <w:rsid w:val="002F6589"/>
    <w:rsid w:val="002F6A30"/>
    <w:rsid w:val="002F7945"/>
    <w:rsid w:val="002F7D67"/>
    <w:rsid w:val="0030015A"/>
    <w:rsid w:val="00301002"/>
    <w:rsid w:val="00302754"/>
    <w:rsid w:val="00302A5F"/>
    <w:rsid w:val="00302B5A"/>
    <w:rsid w:val="003031B6"/>
    <w:rsid w:val="003036A5"/>
    <w:rsid w:val="0030398A"/>
    <w:rsid w:val="00304404"/>
    <w:rsid w:val="00304DF8"/>
    <w:rsid w:val="00304E97"/>
    <w:rsid w:val="00305387"/>
    <w:rsid w:val="0030678A"/>
    <w:rsid w:val="00307AE4"/>
    <w:rsid w:val="00307D8F"/>
    <w:rsid w:val="0031062D"/>
    <w:rsid w:val="003110FF"/>
    <w:rsid w:val="0031209F"/>
    <w:rsid w:val="00313938"/>
    <w:rsid w:val="00313CF3"/>
    <w:rsid w:val="00314B27"/>
    <w:rsid w:val="00315EA9"/>
    <w:rsid w:val="00315EF2"/>
    <w:rsid w:val="00315FB1"/>
    <w:rsid w:val="003203F1"/>
    <w:rsid w:val="003204B0"/>
    <w:rsid w:val="00321124"/>
    <w:rsid w:val="0032130D"/>
    <w:rsid w:val="0032212B"/>
    <w:rsid w:val="0032228F"/>
    <w:rsid w:val="00323629"/>
    <w:rsid w:val="00323F5D"/>
    <w:rsid w:val="00324397"/>
    <w:rsid w:val="0032673F"/>
    <w:rsid w:val="00326874"/>
    <w:rsid w:val="003273AB"/>
    <w:rsid w:val="003275A7"/>
    <w:rsid w:val="003303C1"/>
    <w:rsid w:val="00331B6C"/>
    <w:rsid w:val="003335AE"/>
    <w:rsid w:val="00333788"/>
    <w:rsid w:val="00335833"/>
    <w:rsid w:val="00336FB1"/>
    <w:rsid w:val="00337350"/>
    <w:rsid w:val="003373F5"/>
    <w:rsid w:val="00337E9F"/>
    <w:rsid w:val="003406EA"/>
    <w:rsid w:val="003416C4"/>
    <w:rsid w:val="003416E9"/>
    <w:rsid w:val="00341E9B"/>
    <w:rsid w:val="003426B7"/>
    <w:rsid w:val="0034376F"/>
    <w:rsid w:val="00344148"/>
    <w:rsid w:val="00344712"/>
    <w:rsid w:val="0034504F"/>
    <w:rsid w:val="003450B3"/>
    <w:rsid w:val="00346358"/>
    <w:rsid w:val="00346975"/>
    <w:rsid w:val="00350536"/>
    <w:rsid w:val="0035295A"/>
    <w:rsid w:val="00354A3E"/>
    <w:rsid w:val="00356268"/>
    <w:rsid w:val="003566A4"/>
    <w:rsid w:val="00356BB2"/>
    <w:rsid w:val="00356C39"/>
    <w:rsid w:val="00357DD2"/>
    <w:rsid w:val="00361A4A"/>
    <w:rsid w:val="00361B84"/>
    <w:rsid w:val="00363286"/>
    <w:rsid w:val="00363558"/>
    <w:rsid w:val="00363843"/>
    <w:rsid w:val="00363CFB"/>
    <w:rsid w:val="003649C1"/>
    <w:rsid w:val="00364A4F"/>
    <w:rsid w:val="00365D49"/>
    <w:rsid w:val="00367959"/>
    <w:rsid w:val="00367BD7"/>
    <w:rsid w:val="00367D41"/>
    <w:rsid w:val="00367DFB"/>
    <w:rsid w:val="0037103B"/>
    <w:rsid w:val="00371419"/>
    <w:rsid w:val="00371465"/>
    <w:rsid w:val="00372F02"/>
    <w:rsid w:val="003736DE"/>
    <w:rsid w:val="003737E5"/>
    <w:rsid w:val="003741ED"/>
    <w:rsid w:val="003745A0"/>
    <w:rsid w:val="00376985"/>
    <w:rsid w:val="00376E73"/>
    <w:rsid w:val="00376F3B"/>
    <w:rsid w:val="003778BC"/>
    <w:rsid w:val="0038290D"/>
    <w:rsid w:val="00383549"/>
    <w:rsid w:val="00383C88"/>
    <w:rsid w:val="00383F4B"/>
    <w:rsid w:val="00384005"/>
    <w:rsid w:val="003853D6"/>
    <w:rsid w:val="00385475"/>
    <w:rsid w:val="0038584E"/>
    <w:rsid w:val="00385A64"/>
    <w:rsid w:val="00385AED"/>
    <w:rsid w:val="00386DD4"/>
    <w:rsid w:val="003878F7"/>
    <w:rsid w:val="00391378"/>
    <w:rsid w:val="003917C3"/>
    <w:rsid w:val="003921F1"/>
    <w:rsid w:val="003927C0"/>
    <w:rsid w:val="00392E2C"/>
    <w:rsid w:val="003934EF"/>
    <w:rsid w:val="003946C6"/>
    <w:rsid w:val="00394E12"/>
    <w:rsid w:val="00395F68"/>
    <w:rsid w:val="00395FE4"/>
    <w:rsid w:val="003971DB"/>
    <w:rsid w:val="003973A5"/>
    <w:rsid w:val="003978AF"/>
    <w:rsid w:val="003A155B"/>
    <w:rsid w:val="003A1AD0"/>
    <w:rsid w:val="003A2CE5"/>
    <w:rsid w:val="003A2E52"/>
    <w:rsid w:val="003A35C8"/>
    <w:rsid w:val="003A35D7"/>
    <w:rsid w:val="003A39D2"/>
    <w:rsid w:val="003A4016"/>
    <w:rsid w:val="003A421D"/>
    <w:rsid w:val="003A449B"/>
    <w:rsid w:val="003A553C"/>
    <w:rsid w:val="003A5EF8"/>
    <w:rsid w:val="003A62EB"/>
    <w:rsid w:val="003A63E5"/>
    <w:rsid w:val="003A6C24"/>
    <w:rsid w:val="003A7062"/>
    <w:rsid w:val="003A71B2"/>
    <w:rsid w:val="003A7E20"/>
    <w:rsid w:val="003A7EE6"/>
    <w:rsid w:val="003B04BC"/>
    <w:rsid w:val="003B1671"/>
    <w:rsid w:val="003B2363"/>
    <w:rsid w:val="003B2540"/>
    <w:rsid w:val="003B25C2"/>
    <w:rsid w:val="003B31AD"/>
    <w:rsid w:val="003B39AE"/>
    <w:rsid w:val="003B4D92"/>
    <w:rsid w:val="003B6191"/>
    <w:rsid w:val="003B773E"/>
    <w:rsid w:val="003B78FB"/>
    <w:rsid w:val="003C000F"/>
    <w:rsid w:val="003C004B"/>
    <w:rsid w:val="003C0FD6"/>
    <w:rsid w:val="003C236E"/>
    <w:rsid w:val="003C2B47"/>
    <w:rsid w:val="003C2F66"/>
    <w:rsid w:val="003C4C24"/>
    <w:rsid w:val="003C511D"/>
    <w:rsid w:val="003C52DD"/>
    <w:rsid w:val="003C5A65"/>
    <w:rsid w:val="003C7BEE"/>
    <w:rsid w:val="003D076F"/>
    <w:rsid w:val="003D16A3"/>
    <w:rsid w:val="003D1784"/>
    <w:rsid w:val="003D28DC"/>
    <w:rsid w:val="003D306A"/>
    <w:rsid w:val="003D31AD"/>
    <w:rsid w:val="003D40B7"/>
    <w:rsid w:val="003D4D39"/>
    <w:rsid w:val="003D532B"/>
    <w:rsid w:val="003D534F"/>
    <w:rsid w:val="003D5BB7"/>
    <w:rsid w:val="003D7072"/>
    <w:rsid w:val="003D7A07"/>
    <w:rsid w:val="003E1DB4"/>
    <w:rsid w:val="003E1EC4"/>
    <w:rsid w:val="003E2291"/>
    <w:rsid w:val="003E48CF"/>
    <w:rsid w:val="003E4FF5"/>
    <w:rsid w:val="003E5035"/>
    <w:rsid w:val="003E5A87"/>
    <w:rsid w:val="003E68D8"/>
    <w:rsid w:val="003E6BC1"/>
    <w:rsid w:val="003E70AD"/>
    <w:rsid w:val="003E72F4"/>
    <w:rsid w:val="003E7CD1"/>
    <w:rsid w:val="003F059F"/>
    <w:rsid w:val="003F0CD8"/>
    <w:rsid w:val="003F1CA3"/>
    <w:rsid w:val="003F1F5E"/>
    <w:rsid w:val="003F22BC"/>
    <w:rsid w:val="003F2603"/>
    <w:rsid w:val="003F3155"/>
    <w:rsid w:val="003F3361"/>
    <w:rsid w:val="003F33B0"/>
    <w:rsid w:val="003F403E"/>
    <w:rsid w:val="003F42E7"/>
    <w:rsid w:val="003F4A2F"/>
    <w:rsid w:val="003F6041"/>
    <w:rsid w:val="003F7C45"/>
    <w:rsid w:val="003F7C85"/>
    <w:rsid w:val="003F7D05"/>
    <w:rsid w:val="004005D4"/>
    <w:rsid w:val="004008E2"/>
    <w:rsid w:val="00400FF0"/>
    <w:rsid w:val="0040190A"/>
    <w:rsid w:val="00401994"/>
    <w:rsid w:val="00402282"/>
    <w:rsid w:val="004024D5"/>
    <w:rsid w:val="004028E6"/>
    <w:rsid w:val="00402EF0"/>
    <w:rsid w:val="004050EC"/>
    <w:rsid w:val="00406827"/>
    <w:rsid w:val="00407D5B"/>
    <w:rsid w:val="0041098C"/>
    <w:rsid w:val="00410A05"/>
    <w:rsid w:val="00410D19"/>
    <w:rsid w:val="0041109D"/>
    <w:rsid w:val="004115B0"/>
    <w:rsid w:val="00411E55"/>
    <w:rsid w:val="00412AF3"/>
    <w:rsid w:val="004131A0"/>
    <w:rsid w:val="00413EE5"/>
    <w:rsid w:val="004152EE"/>
    <w:rsid w:val="00417956"/>
    <w:rsid w:val="00420DE8"/>
    <w:rsid w:val="00421921"/>
    <w:rsid w:val="00421B0D"/>
    <w:rsid w:val="0042492F"/>
    <w:rsid w:val="0042562B"/>
    <w:rsid w:val="00425B6B"/>
    <w:rsid w:val="00427866"/>
    <w:rsid w:val="00430E4D"/>
    <w:rsid w:val="0043148A"/>
    <w:rsid w:val="0043454F"/>
    <w:rsid w:val="0043497E"/>
    <w:rsid w:val="00434CE7"/>
    <w:rsid w:val="004355B5"/>
    <w:rsid w:val="004355D6"/>
    <w:rsid w:val="00436D3A"/>
    <w:rsid w:val="00437E08"/>
    <w:rsid w:val="00441200"/>
    <w:rsid w:val="0044175C"/>
    <w:rsid w:val="004419F5"/>
    <w:rsid w:val="00442131"/>
    <w:rsid w:val="00443B9C"/>
    <w:rsid w:val="00443E04"/>
    <w:rsid w:val="0044453C"/>
    <w:rsid w:val="00444771"/>
    <w:rsid w:val="0044618E"/>
    <w:rsid w:val="004465F1"/>
    <w:rsid w:val="00447055"/>
    <w:rsid w:val="00447119"/>
    <w:rsid w:val="00447D1D"/>
    <w:rsid w:val="00447D2F"/>
    <w:rsid w:val="0045007D"/>
    <w:rsid w:val="004502E9"/>
    <w:rsid w:val="00450B30"/>
    <w:rsid w:val="00450BA5"/>
    <w:rsid w:val="00450F92"/>
    <w:rsid w:val="00451CDD"/>
    <w:rsid w:val="0045231B"/>
    <w:rsid w:val="0045374F"/>
    <w:rsid w:val="00453EB5"/>
    <w:rsid w:val="00453EEB"/>
    <w:rsid w:val="0045490A"/>
    <w:rsid w:val="004558D1"/>
    <w:rsid w:val="0045599A"/>
    <w:rsid w:val="00455B87"/>
    <w:rsid w:val="00460C16"/>
    <w:rsid w:val="00460FA8"/>
    <w:rsid w:val="00462083"/>
    <w:rsid w:val="004630BD"/>
    <w:rsid w:val="004630F3"/>
    <w:rsid w:val="00464195"/>
    <w:rsid w:val="004641F0"/>
    <w:rsid w:val="00464B6A"/>
    <w:rsid w:val="00464CED"/>
    <w:rsid w:val="00465E82"/>
    <w:rsid w:val="004669F4"/>
    <w:rsid w:val="00466B33"/>
    <w:rsid w:val="00470092"/>
    <w:rsid w:val="00472F60"/>
    <w:rsid w:val="0047477A"/>
    <w:rsid w:val="00475C53"/>
    <w:rsid w:val="00475DAB"/>
    <w:rsid w:val="00476549"/>
    <w:rsid w:val="004775E4"/>
    <w:rsid w:val="0048073C"/>
    <w:rsid w:val="004807CA"/>
    <w:rsid w:val="00480CA8"/>
    <w:rsid w:val="00481A77"/>
    <w:rsid w:val="004821F3"/>
    <w:rsid w:val="0048249E"/>
    <w:rsid w:val="00483ACF"/>
    <w:rsid w:val="00484660"/>
    <w:rsid w:val="0048569A"/>
    <w:rsid w:val="00487C5C"/>
    <w:rsid w:val="004900E2"/>
    <w:rsid w:val="00492712"/>
    <w:rsid w:val="00492A81"/>
    <w:rsid w:val="00493E3B"/>
    <w:rsid w:val="00494291"/>
    <w:rsid w:val="0049467B"/>
    <w:rsid w:val="00494B69"/>
    <w:rsid w:val="00495B9C"/>
    <w:rsid w:val="00495EF9"/>
    <w:rsid w:val="00496932"/>
    <w:rsid w:val="00496DFE"/>
    <w:rsid w:val="004A05AA"/>
    <w:rsid w:val="004A08B6"/>
    <w:rsid w:val="004A435F"/>
    <w:rsid w:val="004A4C16"/>
    <w:rsid w:val="004A5056"/>
    <w:rsid w:val="004A5828"/>
    <w:rsid w:val="004A6847"/>
    <w:rsid w:val="004A788C"/>
    <w:rsid w:val="004B04E7"/>
    <w:rsid w:val="004B0B80"/>
    <w:rsid w:val="004B11A3"/>
    <w:rsid w:val="004B186E"/>
    <w:rsid w:val="004B1F77"/>
    <w:rsid w:val="004B2CE8"/>
    <w:rsid w:val="004B30C3"/>
    <w:rsid w:val="004B3E56"/>
    <w:rsid w:val="004B4276"/>
    <w:rsid w:val="004B42E5"/>
    <w:rsid w:val="004B5137"/>
    <w:rsid w:val="004B59EA"/>
    <w:rsid w:val="004B5D22"/>
    <w:rsid w:val="004B6244"/>
    <w:rsid w:val="004B6325"/>
    <w:rsid w:val="004B65CE"/>
    <w:rsid w:val="004B72CC"/>
    <w:rsid w:val="004B75CB"/>
    <w:rsid w:val="004C1A8A"/>
    <w:rsid w:val="004C212B"/>
    <w:rsid w:val="004C279C"/>
    <w:rsid w:val="004C2A81"/>
    <w:rsid w:val="004C2DE8"/>
    <w:rsid w:val="004C2F9F"/>
    <w:rsid w:val="004C3080"/>
    <w:rsid w:val="004C39E1"/>
    <w:rsid w:val="004D0E1D"/>
    <w:rsid w:val="004D14A8"/>
    <w:rsid w:val="004D151F"/>
    <w:rsid w:val="004D1715"/>
    <w:rsid w:val="004D1ECF"/>
    <w:rsid w:val="004D319E"/>
    <w:rsid w:val="004D3476"/>
    <w:rsid w:val="004D426F"/>
    <w:rsid w:val="004D5392"/>
    <w:rsid w:val="004D5E25"/>
    <w:rsid w:val="004D6EA5"/>
    <w:rsid w:val="004D78A7"/>
    <w:rsid w:val="004E0F1D"/>
    <w:rsid w:val="004E1742"/>
    <w:rsid w:val="004E3657"/>
    <w:rsid w:val="004E36D8"/>
    <w:rsid w:val="004E3818"/>
    <w:rsid w:val="004E3B70"/>
    <w:rsid w:val="004E45AF"/>
    <w:rsid w:val="004E4D0B"/>
    <w:rsid w:val="004E51EA"/>
    <w:rsid w:val="004E6416"/>
    <w:rsid w:val="004E6781"/>
    <w:rsid w:val="004E6831"/>
    <w:rsid w:val="004E7450"/>
    <w:rsid w:val="004F006E"/>
    <w:rsid w:val="004F00C9"/>
    <w:rsid w:val="004F07B2"/>
    <w:rsid w:val="004F0830"/>
    <w:rsid w:val="004F0B29"/>
    <w:rsid w:val="004F1237"/>
    <w:rsid w:val="004F2536"/>
    <w:rsid w:val="004F2999"/>
    <w:rsid w:val="004F2CD0"/>
    <w:rsid w:val="004F3B82"/>
    <w:rsid w:val="004F3E81"/>
    <w:rsid w:val="004F4BD9"/>
    <w:rsid w:val="004F4C82"/>
    <w:rsid w:val="004F606B"/>
    <w:rsid w:val="004F66E9"/>
    <w:rsid w:val="004F6AC8"/>
    <w:rsid w:val="004F6BF8"/>
    <w:rsid w:val="004F6E9B"/>
    <w:rsid w:val="004F6F92"/>
    <w:rsid w:val="004F7EE5"/>
    <w:rsid w:val="00501145"/>
    <w:rsid w:val="005016C9"/>
    <w:rsid w:val="00501951"/>
    <w:rsid w:val="00501BBE"/>
    <w:rsid w:val="00502065"/>
    <w:rsid w:val="00502684"/>
    <w:rsid w:val="00505407"/>
    <w:rsid w:val="005079D1"/>
    <w:rsid w:val="00510108"/>
    <w:rsid w:val="0051020F"/>
    <w:rsid w:val="005102A4"/>
    <w:rsid w:val="00510EF3"/>
    <w:rsid w:val="00511888"/>
    <w:rsid w:val="00511B6B"/>
    <w:rsid w:val="00512C79"/>
    <w:rsid w:val="00513410"/>
    <w:rsid w:val="00513C9B"/>
    <w:rsid w:val="00513CB7"/>
    <w:rsid w:val="0051421C"/>
    <w:rsid w:val="00515AFB"/>
    <w:rsid w:val="00515EEF"/>
    <w:rsid w:val="00515F93"/>
    <w:rsid w:val="00517848"/>
    <w:rsid w:val="00517A50"/>
    <w:rsid w:val="00521225"/>
    <w:rsid w:val="00521AD4"/>
    <w:rsid w:val="00522350"/>
    <w:rsid w:val="005223FD"/>
    <w:rsid w:val="00522E89"/>
    <w:rsid w:val="00526867"/>
    <w:rsid w:val="0053153F"/>
    <w:rsid w:val="00531779"/>
    <w:rsid w:val="00532DF9"/>
    <w:rsid w:val="00533A4E"/>
    <w:rsid w:val="00533BFC"/>
    <w:rsid w:val="0053459C"/>
    <w:rsid w:val="00534E5E"/>
    <w:rsid w:val="00535A78"/>
    <w:rsid w:val="00535D70"/>
    <w:rsid w:val="00536223"/>
    <w:rsid w:val="00540CBF"/>
    <w:rsid w:val="005410BF"/>
    <w:rsid w:val="00542ACF"/>
    <w:rsid w:val="00542CCE"/>
    <w:rsid w:val="00543F17"/>
    <w:rsid w:val="00544C7F"/>
    <w:rsid w:val="005464AC"/>
    <w:rsid w:val="00547C66"/>
    <w:rsid w:val="00550E84"/>
    <w:rsid w:val="005516FA"/>
    <w:rsid w:val="00551948"/>
    <w:rsid w:val="00552590"/>
    <w:rsid w:val="00553334"/>
    <w:rsid w:val="0055367E"/>
    <w:rsid w:val="0055368C"/>
    <w:rsid w:val="00553D65"/>
    <w:rsid w:val="005553FB"/>
    <w:rsid w:val="0055562F"/>
    <w:rsid w:val="00555A0B"/>
    <w:rsid w:val="00556BE9"/>
    <w:rsid w:val="0055742F"/>
    <w:rsid w:val="005576D8"/>
    <w:rsid w:val="00557CA2"/>
    <w:rsid w:val="005605BC"/>
    <w:rsid w:val="00560826"/>
    <w:rsid w:val="00561407"/>
    <w:rsid w:val="00562326"/>
    <w:rsid w:val="005628B6"/>
    <w:rsid w:val="00564866"/>
    <w:rsid w:val="00564FD0"/>
    <w:rsid w:val="0056698F"/>
    <w:rsid w:val="00566DDA"/>
    <w:rsid w:val="00566E2F"/>
    <w:rsid w:val="00567B69"/>
    <w:rsid w:val="00567F83"/>
    <w:rsid w:val="00571967"/>
    <w:rsid w:val="00571DA3"/>
    <w:rsid w:val="00572B5A"/>
    <w:rsid w:val="00573FD0"/>
    <w:rsid w:val="00575046"/>
    <w:rsid w:val="005757C8"/>
    <w:rsid w:val="00576A24"/>
    <w:rsid w:val="00576E23"/>
    <w:rsid w:val="00577712"/>
    <w:rsid w:val="00577D63"/>
    <w:rsid w:val="00577FD0"/>
    <w:rsid w:val="00582059"/>
    <w:rsid w:val="00582634"/>
    <w:rsid w:val="00584848"/>
    <w:rsid w:val="0058499A"/>
    <w:rsid w:val="00584DA0"/>
    <w:rsid w:val="00584F38"/>
    <w:rsid w:val="00585D10"/>
    <w:rsid w:val="00586CC5"/>
    <w:rsid w:val="00586D8A"/>
    <w:rsid w:val="00587035"/>
    <w:rsid w:val="00587732"/>
    <w:rsid w:val="00587B60"/>
    <w:rsid w:val="00590709"/>
    <w:rsid w:val="00590B15"/>
    <w:rsid w:val="00593623"/>
    <w:rsid w:val="00593836"/>
    <w:rsid w:val="005944BB"/>
    <w:rsid w:val="00594991"/>
    <w:rsid w:val="00594F9A"/>
    <w:rsid w:val="00595EC9"/>
    <w:rsid w:val="00596738"/>
    <w:rsid w:val="00596CBC"/>
    <w:rsid w:val="00596F81"/>
    <w:rsid w:val="005A00FC"/>
    <w:rsid w:val="005A03DA"/>
    <w:rsid w:val="005A0712"/>
    <w:rsid w:val="005A2363"/>
    <w:rsid w:val="005A2A03"/>
    <w:rsid w:val="005A308E"/>
    <w:rsid w:val="005A329E"/>
    <w:rsid w:val="005A3504"/>
    <w:rsid w:val="005A4530"/>
    <w:rsid w:val="005A7430"/>
    <w:rsid w:val="005A7CD5"/>
    <w:rsid w:val="005B049D"/>
    <w:rsid w:val="005B1131"/>
    <w:rsid w:val="005B11B9"/>
    <w:rsid w:val="005B501A"/>
    <w:rsid w:val="005B541B"/>
    <w:rsid w:val="005B5AFF"/>
    <w:rsid w:val="005B6FB3"/>
    <w:rsid w:val="005C05F8"/>
    <w:rsid w:val="005C1C93"/>
    <w:rsid w:val="005C2260"/>
    <w:rsid w:val="005C2642"/>
    <w:rsid w:val="005C31A1"/>
    <w:rsid w:val="005C3F74"/>
    <w:rsid w:val="005C6C69"/>
    <w:rsid w:val="005C71A6"/>
    <w:rsid w:val="005C7627"/>
    <w:rsid w:val="005C7FB5"/>
    <w:rsid w:val="005D025E"/>
    <w:rsid w:val="005D1040"/>
    <w:rsid w:val="005D10A1"/>
    <w:rsid w:val="005D12C2"/>
    <w:rsid w:val="005D1C84"/>
    <w:rsid w:val="005D2397"/>
    <w:rsid w:val="005D254F"/>
    <w:rsid w:val="005D3096"/>
    <w:rsid w:val="005D3E8A"/>
    <w:rsid w:val="005D42AB"/>
    <w:rsid w:val="005D4F84"/>
    <w:rsid w:val="005D5271"/>
    <w:rsid w:val="005D6B34"/>
    <w:rsid w:val="005E4BB5"/>
    <w:rsid w:val="005E4DCB"/>
    <w:rsid w:val="005E513E"/>
    <w:rsid w:val="005E5BB9"/>
    <w:rsid w:val="005E694B"/>
    <w:rsid w:val="005E7468"/>
    <w:rsid w:val="005E7E75"/>
    <w:rsid w:val="005F02BA"/>
    <w:rsid w:val="005F0801"/>
    <w:rsid w:val="005F17FC"/>
    <w:rsid w:val="005F26A0"/>
    <w:rsid w:val="005F3D07"/>
    <w:rsid w:val="005F413B"/>
    <w:rsid w:val="005F4167"/>
    <w:rsid w:val="005F43E2"/>
    <w:rsid w:val="005F467B"/>
    <w:rsid w:val="005F482C"/>
    <w:rsid w:val="005F574C"/>
    <w:rsid w:val="005F784C"/>
    <w:rsid w:val="005F7CCE"/>
    <w:rsid w:val="00603B8D"/>
    <w:rsid w:val="006048B1"/>
    <w:rsid w:val="00604A18"/>
    <w:rsid w:val="00604C4A"/>
    <w:rsid w:val="00604C5D"/>
    <w:rsid w:val="0060503B"/>
    <w:rsid w:val="00605050"/>
    <w:rsid w:val="00606B2D"/>
    <w:rsid w:val="0060710A"/>
    <w:rsid w:val="00607C0B"/>
    <w:rsid w:val="00610010"/>
    <w:rsid w:val="006100A6"/>
    <w:rsid w:val="006107DB"/>
    <w:rsid w:val="0061080E"/>
    <w:rsid w:val="00610934"/>
    <w:rsid w:val="006109FC"/>
    <w:rsid w:val="00610C9F"/>
    <w:rsid w:val="006111AE"/>
    <w:rsid w:val="006113BC"/>
    <w:rsid w:val="00611B95"/>
    <w:rsid w:val="0061249E"/>
    <w:rsid w:val="006126EF"/>
    <w:rsid w:val="00612EA5"/>
    <w:rsid w:val="006133C1"/>
    <w:rsid w:val="006134EB"/>
    <w:rsid w:val="006143F7"/>
    <w:rsid w:val="00614B23"/>
    <w:rsid w:val="00614B78"/>
    <w:rsid w:val="00615EB7"/>
    <w:rsid w:val="00616453"/>
    <w:rsid w:val="00617666"/>
    <w:rsid w:val="00617E0F"/>
    <w:rsid w:val="00621447"/>
    <w:rsid w:val="00621C7F"/>
    <w:rsid w:val="00621D39"/>
    <w:rsid w:val="0062374A"/>
    <w:rsid w:val="006238D1"/>
    <w:rsid w:val="006239AF"/>
    <w:rsid w:val="0062448B"/>
    <w:rsid w:val="00624D8D"/>
    <w:rsid w:val="00625028"/>
    <w:rsid w:val="006252CA"/>
    <w:rsid w:val="00626324"/>
    <w:rsid w:val="00626764"/>
    <w:rsid w:val="0063022E"/>
    <w:rsid w:val="00630F71"/>
    <w:rsid w:val="00631580"/>
    <w:rsid w:val="00633286"/>
    <w:rsid w:val="0063489B"/>
    <w:rsid w:val="00637413"/>
    <w:rsid w:val="00637FC5"/>
    <w:rsid w:val="006404B6"/>
    <w:rsid w:val="00640784"/>
    <w:rsid w:val="00641829"/>
    <w:rsid w:val="00641C0F"/>
    <w:rsid w:val="00642349"/>
    <w:rsid w:val="0064241A"/>
    <w:rsid w:val="00642F74"/>
    <w:rsid w:val="00642FC7"/>
    <w:rsid w:val="00643600"/>
    <w:rsid w:val="0064369D"/>
    <w:rsid w:val="00644D67"/>
    <w:rsid w:val="00645A54"/>
    <w:rsid w:val="0064673A"/>
    <w:rsid w:val="00646A27"/>
    <w:rsid w:val="0064700B"/>
    <w:rsid w:val="00650189"/>
    <w:rsid w:val="00651A93"/>
    <w:rsid w:val="00651F4B"/>
    <w:rsid w:val="00653389"/>
    <w:rsid w:val="006538DC"/>
    <w:rsid w:val="006545BE"/>
    <w:rsid w:val="006546E0"/>
    <w:rsid w:val="006558D9"/>
    <w:rsid w:val="00655D8C"/>
    <w:rsid w:val="00656157"/>
    <w:rsid w:val="006568D8"/>
    <w:rsid w:val="00660665"/>
    <w:rsid w:val="00660CAC"/>
    <w:rsid w:val="0066315F"/>
    <w:rsid w:val="0066441D"/>
    <w:rsid w:val="0066593C"/>
    <w:rsid w:val="00665D8C"/>
    <w:rsid w:val="00666659"/>
    <w:rsid w:val="00667B48"/>
    <w:rsid w:val="00667D80"/>
    <w:rsid w:val="00667EA3"/>
    <w:rsid w:val="00670ECC"/>
    <w:rsid w:val="00671558"/>
    <w:rsid w:val="00673067"/>
    <w:rsid w:val="006736D5"/>
    <w:rsid w:val="00676052"/>
    <w:rsid w:val="0067615B"/>
    <w:rsid w:val="006762BD"/>
    <w:rsid w:val="0067646E"/>
    <w:rsid w:val="006765CC"/>
    <w:rsid w:val="0067670A"/>
    <w:rsid w:val="00676C0D"/>
    <w:rsid w:val="00676DA1"/>
    <w:rsid w:val="00677F65"/>
    <w:rsid w:val="00680B2F"/>
    <w:rsid w:val="006825A4"/>
    <w:rsid w:val="006826A6"/>
    <w:rsid w:val="00682771"/>
    <w:rsid w:val="00683472"/>
    <w:rsid w:val="006844FA"/>
    <w:rsid w:val="00685BEC"/>
    <w:rsid w:val="00685BFC"/>
    <w:rsid w:val="00686945"/>
    <w:rsid w:val="00687A4C"/>
    <w:rsid w:val="0069042F"/>
    <w:rsid w:val="0069192B"/>
    <w:rsid w:val="006944FF"/>
    <w:rsid w:val="006948B1"/>
    <w:rsid w:val="00694A5A"/>
    <w:rsid w:val="0069649B"/>
    <w:rsid w:val="006978DA"/>
    <w:rsid w:val="006A002A"/>
    <w:rsid w:val="006A035E"/>
    <w:rsid w:val="006A0DBF"/>
    <w:rsid w:val="006A0E1D"/>
    <w:rsid w:val="006A124B"/>
    <w:rsid w:val="006A1D36"/>
    <w:rsid w:val="006A2585"/>
    <w:rsid w:val="006A29AC"/>
    <w:rsid w:val="006A2E54"/>
    <w:rsid w:val="006A31B8"/>
    <w:rsid w:val="006A40A8"/>
    <w:rsid w:val="006A47B1"/>
    <w:rsid w:val="006A47D5"/>
    <w:rsid w:val="006A6ED5"/>
    <w:rsid w:val="006A7F80"/>
    <w:rsid w:val="006B02AC"/>
    <w:rsid w:val="006B240A"/>
    <w:rsid w:val="006B28AB"/>
    <w:rsid w:val="006B2E43"/>
    <w:rsid w:val="006B3161"/>
    <w:rsid w:val="006B3215"/>
    <w:rsid w:val="006B555A"/>
    <w:rsid w:val="006B5974"/>
    <w:rsid w:val="006B60E1"/>
    <w:rsid w:val="006B74A7"/>
    <w:rsid w:val="006B74D5"/>
    <w:rsid w:val="006B7D93"/>
    <w:rsid w:val="006C05EF"/>
    <w:rsid w:val="006C1D6F"/>
    <w:rsid w:val="006C22AE"/>
    <w:rsid w:val="006C2B9D"/>
    <w:rsid w:val="006C2D0E"/>
    <w:rsid w:val="006C334F"/>
    <w:rsid w:val="006C3C86"/>
    <w:rsid w:val="006C4186"/>
    <w:rsid w:val="006C4621"/>
    <w:rsid w:val="006C58A4"/>
    <w:rsid w:val="006C5BFC"/>
    <w:rsid w:val="006C5C0F"/>
    <w:rsid w:val="006C5E20"/>
    <w:rsid w:val="006C70D6"/>
    <w:rsid w:val="006C76E2"/>
    <w:rsid w:val="006C785D"/>
    <w:rsid w:val="006D06B1"/>
    <w:rsid w:val="006D0D9D"/>
    <w:rsid w:val="006D18D2"/>
    <w:rsid w:val="006D1D43"/>
    <w:rsid w:val="006D25E1"/>
    <w:rsid w:val="006D28C0"/>
    <w:rsid w:val="006D2B91"/>
    <w:rsid w:val="006D37B1"/>
    <w:rsid w:val="006D3F2A"/>
    <w:rsid w:val="006D4A62"/>
    <w:rsid w:val="006D503F"/>
    <w:rsid w:val="006D53EB"/>
    <w:rsid w:val="006D5B65"/>
    <w:rsid w:val="006E1110"/>
    <w:rsid w:val="006E16DD"/>
    <w:rsid w:val="006E33DA"/>
    <w:rsid w:val="006E41B6"/>
    <w:rsid w:val="006E41EE"/>
    <w:rsid w:val="006E49A0"/>
    <w:rsid w:val="006E5CC9"/>
    <w:rsid w:val="006E63AE"/>
    <w:rsid w:val="006E6B60"/>
    <w:rsid w:val="006E79A3"/>
    <w:rsid w:val="006E7FC1"/>
    <w:rsid w:val="006F0BCE"/>
    <w:rsid w:val="006F1B65"/>
    <w:rsid w:val="006F21D3"/>
    <w:rsid w:val="006F3487"/>
    <w:rsid w:val="006F36BB"/>
    <w:rsid w:val="006F4FAB"/>
    <w:rsid w:val="006F4FC6"/>
    <w:rsid w:val="006F5547"/>
    <w:rsid w:val="006F5D81"/>
    <w:rsid w:val="006F68AC"/>
    <w:rsid w:val="006F6E66"/>
    <w:rsid w:val="006F6EE3"/>
    <w:rsid w:val="006F760A"/>
    <w:rsid w:val="006F798F"/>
    <w:rsid w:val="006F7A36"/>
    <w:rsid w:val="00700A00"/>
    <w:rsid w:val="0070169E"/>
    <w:rsid w:val="007026E0"/>
    <w:rsid w:val="007027F2"/>
    <w:rsid w:val="0070371E"/>
    <w:rsid w:val="00704626"/>
    <w:rsid w:val="00706C81"/>
    <w:rsid w:val="00706E77"/>
    <w:rsid w:val="007076E2"/>
    <w:rsid w:val="007136B9"/>
    <w:rsid w:val="007137F6"/>
    <w:rsid w:val="00715A05"/>
    <w:rsid w:val="00715CC2"/>
    <w:rsid w:val="00720E07"/>
    <w:rsid w:val="00722B1D"/>
    <w:rsid w:val="00724CD2"/>
    <w:rsid w:val="00725751"/>
    <w:rsid w:val="007259D1"/>
    <w:rsid w:val="00725B73"/>
    <w:rsid w:val="00726199"/>
    <w:rsid w:val="00726871"/>
    <w:rsid w:val="007273D3"/>
    <w:rsid w:val="00727733"/>
    <w:rsid w:val="00730C41"/>
    <w:rsid w:val="00730E79"/>
    <w:rsid w:val="00732B3F"/>
    <w:rsid w:val="007335BA"/>
    <w:rsid w:val="00733EFA"/>
    <w:rsid w:val="00734BD8"/>
    <w:rsid w:val="00734F49"/>
    <w:rsid w:val="00734F8C"/>
    <w:rsid w:val="00736271"/>
    <w:rsid w:val="007366DE"/>
    <w:rsid w:val="007367C1"/>
    <w:rsid w:val="00736F60"/>
    <w:rsid w:val="00737E4F"/>
    <w:rsid w:val="00742AD8"/>
    <w:rsid w:val="007430E9"/>
    <w:rsid w:val="00743F38"/>
    <w:rsid w:val="007444F7"/>
    <w:rsid w:val="00744E85"/>
    <w:rsid w:val="00745BE7"/>
    <w:rsid w:val="00746C9D"/>
    <w:rsid w:val="00747A59"/>
    <w:rsid w:val="00747D03"/>
    <w:rsid w:val="00750433"/>
    <w:rsid w:val="00750F0A"/>
    <w:rsid w:val="00751249"/>
    <w:rsid w:val="00751B09"/>
    <w:rsid w:val="00751D63"/>
    <w:rsid w:val="0075368B"/>
    <w:rsid w:val="0075384D"/>
    <w:rsid w:val="00754954"/>
    <w:rsid w:val="00754D02"/>
    <w:rsid w:val="007550F7"/>
    <w:rsid w:val="00755F9F"/>
    <w:rsid w:val="00756FAF"/>
    <w:rsid w:val="00757787"/>
    <w:rsid w:val="00757936"/>
    <w:rsid w:val="00761168"/>
    <w:rsid w:val="00763B92"/>
    <w:rsid w:val="00771681"/>
    <w:rsid w:val="00771BF3"/>
    <w:rsid w:val="00773097"/>
    <w:rsid w:val="00775896"/>
    <w:rsid w:val="00775C0A"/>
    <w:rsid w:val="00775DCA"/>
    <w:rsid w:val="00776121"/>
    <w:rsid w:val="0077655D"/>
    <w:rsid w:val="007771B1"/>
    <w:rsid w:val="00777A5E"/>
    <w:rsid w:val="0078013D"/>
    <w:rsid w:val="007812E4"/>
    <w:rsid w:val="0078150F"/>
    <w:rsid w:val="00782BCD"/>
    <w:rsid w:val="00782EE5"/>
    <w:rsid w:val="00783567"/>
    <w:rsid w:val="00783EE4"/>
    <w:rsid w:val="007845A9"/>
    <w:rsid w:val="00785A63"/>
    <w:rsid w:val="00786F63"/>
    <w:rsid w:val="00787083"/>
    <w:rsid w:val="00787A90"/>
    <w:rsid w:val="00787C35"/>
    <w:rsid w:val="007900B9"/>
    <w:rsid w:val="007909FF"/>
    <w:rsid w:val="007920CA"/>
    <w:rsid w:val="00792110"/>
    <w:rsid w:val="0079241D"/>
    <w:rsid w:val="007933FC"/>
    <w:rsid w:val="007935F0"/>
    <w:rsid w:val="0079370B"/>
    <w:rsid w:val="00793894"/>
    <w:rsid w:val="00793A9B"/>
    <w:rsid w:val="00794C74"/>
    <w:rsid w:val="007960B0"/>
    <w:rsid w:val="007964FA"/>
    <w:rsid w:val="007968BE"/>
    <w:rsid w:val="00796F31"/>
    <w:rsid w:val="007A049F"/>
    <w:rsid w:val="007A0A70"/>
    <w:rsid w:val="007A107D"/>
    <w:rsid w:val="007A16CC"/>
    <w:rsid w:val="007A1B32"/>
    <w:rsid w:val="007A2086"/>
    <w:rsid w:val="007A435E"/>
    <w:rsid w:val="007A4AD6"/>
    <w:rsid w:val="007A4D8C"/>
    <w:rsid w:val="007A50BF"/>
    <w:rsid w:val="007A6149"/>
    <w:rsid w:val="007A6C9F"/>
    <w:rsid w:val="007B0383"/>
    <w:rsid w:val="007B0D53"/>
    <w:rsid w:val="007B279F"/>
    <w:rsid w:val="007B2E5E"/>
    <w:rsid w:val="007B3E4A"/>
    <w:rsid w:val="007B4AC2"/>
    <w:rsid w:val="007B572C"/>
    <w:rsid w:val="007B61E9"/>
    <w:rsid w:val="007B6AFF"/>
    <w:rsid w:val="007B6BBD"/>
    <w:rsid w:val="007B6DD3"/>
    <w:rsid w:val="007B6E74"/>
    <w:rsid w:val="007C0065"/>
    <w:rsid w:val="007C1059"/>
    <w:rsid w:val="007C18C3"/>
    <w:rsid w:val="007C204A"/>
    <w:rsid w:val="007C335B"/>
    <w:rsid w:val="007C3AF8"/>
    <w:rsid w:val="007C4473"/>
    <w:rsid w:val="007C49E9"/>
    <w:rsid w:val="007C4AC5"/>
    <w:rsid w:val="007C4CBF"/>
    <w:rsid w:val="007C5F2E"/>
    <w:rsid w:val="007C6A04"/>
    <w:rsid w:val="007C778A"/>
    <w:rsid w:val="007C7DA9"/>
    <w:rsid w:val="007D0CD3"/>
    <w:rsid w:val="007D0F5F"/>
    <w:rsid w:val="007D1784"/>
    <w:rsid w:val="007D22FD"/>
    <w:rsid w:val="007D2680"/>
    <w:rsid w:val="007D473A"/>
    <w:rsid w:val="007D501A"/>
    <w:rsid w:val="007D59B1"/>
    <w:rsid w:val="007D69EA"/>
    <w:rsid w:val="007D75B3"/>
    <w:rsid w:val="007E1DB6"/>
    <w:rsid w:val="007E25B4"/>
    <w:rsid w:val="007E2727"/>
    <w:rsid w:val="007E3841"/>
    <w:rsid w:val="007E3858"/>
    <w:rsid w:val="007E3899"/>
    <w:rsid w:val="007E3B55"/>
    <w:rsid w:val="007E3C18"/>
    <w:rsid w:val="007E3E6F"/>
    <w:rsid w:val="007E43B5"/>
    <w:rsid w:val="007E440E"/>
    <w:rsid w:val="007E451C"/>
    <w:rsid w:val="007E53DC"/>
    <w:rsid w:val="007E63F2"/>
    <w:rsid w:val="007E663A"/>
    <w:rsid w:val="007E66D1"/>
    <w:rsid w:val="007E67C1"/>
    <w:rsid w:val="007E71D4"/>
    <w:rsid w:val="007E7403"/>
    <w:rsid w:val="007E7DAC"/>
    <w:rsid w:val="007F06D6"/>
    <w:rsid w:val="007F07D4"/>
    <w:rsid w:val="007F0AA9"/>
    <w:rsid w:val="007F18FC"/>
    <w:rsid w:val="007F1DCF"/>
    <w:rsid w:val="007F22B0"/>
    <w:rsid w:val="007F3A3A"/>
    <w:rsid w:val="007F3E60"/>
    <w:rsid w:val="007F4368"/>
    <w:rsid w:val="007F6ED3"/>
    <w:rsid w:val="007F730E"/>
    <w:rsid w:val="00800254"/>
    <w:rsid w:val="00801680"/>
    <w:rsid w:val="008017C8"/>
    <w:rsid w:val="00801947"/>
    <w:rsid w:val="00801C33"/>
    <w:rsid w:val="00803206"/>
    <w:rsid w:val="00804C87"/>
    <w:rsid w:val="00804D4F"/>
    <w:rsid w:val="00805114"/>
    <w:rsid w:val="0080690F"/>
    <w:rsid w:val="00806E9B"/>
    <w:rsid w:val="00807717"/>
    <w:rsid w:val="00810BB8"/>
    <w:rsid w:val="00810C0C"/>
    <w:rsid w:val="00812C84"/>
    <w:rsid w:val="00812D80"/>
    <w:rsid w:val="00813BEF"/>
    <w:rsid w:val="00814429"/>
    <w:rsid w:val="0081557B"/>
    <w:rsid w:val="008168B4"/>
    <w:rsid w:val="00816D5E"/>
    <w:rsid w:val="00816F3C"/>
    <w:rsid w:val="00816F4E"/>
    <w:rsid w:val="00817F4E"/>
    <w:rsid w:val="0082014A"/>
    <w:rsid w:val="00820354"/>
    <w:rsid w:val="0082050E"/>
    <w:rsid w:val="00820C71"/>
    <w:rsid w:val="0082217E"/>
    <w:rsid w:val="008227EF"/>
    <w:rsid w:val="00823415"/>
    <w:rsid w:val="00823B5F"/>
    <w:rsid w:val="00825D4A"/>
    <w:rsid w:val="00826BDC"/>
    <w:rsid w:val="00827355"/>
    <w:rsid w:val="0082789A"/>
    <w:rsid w:val="00827B55"/>
    <w:rsid w:val="0083042A"/>
    <w:rsid w:val="00831089"/>
    <w:rsid w:val="00833153"/>
    <w:rsid w:val="008335A1"/>
    <w:rsid w:val="00834716"/>
    <w:rsid w:val="008347A2"/>
    <w:rsid w:val="00834809"/>
    <w:rsid w:val="00834E95"/>
    <w:rsid w:val="00835081"/>
    <w:rsid w:val="00835CC6"/>
    <w:rsid w:val="00835F1E"/>
    <w:rsid w:val="0083689F"/>
    <w:rsid w:val="00840A99"/>
    <w:rsid w:val="00842C26"/>
    <w:rsid w:val="00843EEE"/>
    <w:rsid w:val="00844610"/>
    <w:rsid w:val="008446AE"/>
    <w:rsid w:val="00844E4A"/>
    <w:rsid w:val="00845128"/>
    <w:rsid w:val="008455B6"/>
    <w:rsid w:val="00845AC9"/>
    <w:rsid w:val="00846102"/>
    <w:rsid w:val="008465CB"/>
    <w:rsid w:val="008467DA"/>
    <w:rsid w:val="00846BD0"/>
    <w:rsid w:val="00847B84"/>
    <w:rsid w:val="00847B8A"/>
    <w:rsid w:val="00850694"/>
    <w:rsid w:val="00850F91"/>
    <w:rsid w:val="00851F9F"/>
    <w:rsid w:val="00853A6F"/>
    <w:rsid w:val="00853DBA"/>
    <w:rsid w:val="0085461A"/>
    <w:rsid w:val="00854C0C"/>
    <w:rsid w:val="008552D1"/>
    <w:rsid w:val="00855F8B"/>
    <w:rsid w:val="0085667B"/>
    <w:rsid w:val="008606CC"/>
    <w:rsid w:val="00861049"/>
    <w:rsid w:val="00863780"/>
    <w:rsid w:val="008639E9"/>
    <w:rsid w:val="00863F57"/>
    <w:rsid w:val="00867BE7"/>
    <w:rsid w:val="008716C9"/>
    <w:rsid w:val="008744A6"/>
    <w:rsid w:val="008746B2"/>
    <w:rsid w:val="0087470D"/>
    <w:rsid w:val="008805BF"/>
    <w:rsid w:val="00880A7A"/>
    <w:rsid w:val="008815E7"/>
    <w:rsid w:val="00881604"/>
    <w:rsid w:val="00882C4D"/>
    <w:rsid w:val="0088454A"/>
    <w:rsid w:val="00884FD6"/>
    <w:rsid w:val="00885C52"/>
    <w:rsid w:val="00885F1F"/>
    <w:rsid w:val="00886D09"/>
    <w:rsid w:val="00887B75"/>
    <w:rsid w:val="00891C45"/>
    <w:rsid w:val="008920BA"/>
    <w:rsid w:val="00892D62"/>
    <w:rsid w:val="0089325B"/>
    <w:rsid w:val="00893376"/>
    <w:rsid w:val="00893FC6"/>
    <w:rsid w:val="00894AA0"/>
    <w:rsid w:val="0089506F"/>
    <w:rsid w:val="008954F9"/>
    <w:rsid w:val="008961BB"/>
    <w:rsid w:val="00896254"/>
    <w:rsid w:val="00897233"/>
    <w:rsid w:val="00897A2C"/>
    <w:rsid w:val="00897B2A"/>
    <w:rsid w:val="008A037F"/>
    <w:rsid w:val="008A092F"/>
    <w:rsid w:val="008A0AAD"/>
    <w:rsid w:val="008A1751"/>
    <w:rsid w:val="008A18D6"/>
    <w:rsid w:val="008A1D0F"/>
    <w:rsid w:val="008A2451"/>
    <w:rsid w:val="008A250B"/>
    <w:rsid w:val="008A4E64"/>
    <w:rsid w:val="008A4EAD"/>
    <w:rsid w:val="008A58A8"/>
    <w:rsid w:val="008A58CA"/>
    <w:rsid w:val="008A69CE"/>
    <w:rsid w:val="008A6ECF"/>
    <w:rsid w:val="008B04EA"/>
    <w:rsid w:val="008B10A9"/>
    <w:rsid w:val="008B2461"/>
    <w:rsid w:val="008B29A0"/>
    <w:rsid w:val="008B3686"/>
    <w:rsid w:val="008B38E5"/>
    <w:rsid w:val="008B470C"/>
    <w:rsid w:val="008B5B73"/>
    <w:rsid w:val="008B5E29"/>
    <w:rsid w:val="008B66A4"/>
    <w:rsid w:val="008B714C"/>
    <w:rsid w:val="008B7BBF"/>
    <w:rsid w:val="008C01FF"/>
    <w:rsid w:val="008C048E"/>
    <w:rsid w:val="008C1BB2"/>
    <w:rsid w:val="008C2797"/>
    <w:rsid w:val="008C34ED"/>
    <w:rsid w:val="008C4321"/>
    <w:rsid w:val="008C512F"/>
    <w:rsid w:val="008C553B"/>
    <w:rsid w:val="008C5B96"/>
    <w:rsid w:val="008C65A5"/>
    <w:rsid w:val="008C72DE"/>
    <w:rsid w:val="008C7F6B"/>
    <w:rsid w:val="008D0005"/>
    <w:rsid w:val="008D225D"/>
    <w:rsid w:val="008D2754"/>
    <w:rsid w:val="008D27EB"/>
    <w:rsid w:val="008D3069"/>
    <w:rsid w:val="008D40AF"/>
    <w:rsid w:val="008D4EDF"/>
    <w:rsid w:val="008D5B42"/>
    <w:rsid w:val="008D5DD0"/>
    <w:rsid w:val="008D6173"/>
    <w:rsid w:val="008D67C3"/>
    <w:rsid w:val="008D7AD9"/>
    <w:rsid w:val="008E04D0"/>
    <w:rsid w:val="008E0B11"/>
    <w:rsid w:val="008E1C73"/>
    <w:rsid w:val="008E4409"/>
    <w:rsid w:val="008E4AAD"/>
    <w:rsid w:val="008E58DB"/>
    <w:rsid w:val="008E6225"/>
    <w:rsid w:val="008E66EF"/>
    <w:rsid w:val="008E70FD"/>
    <w:rsid w:val="008E7656"/>
    <w:rsid w:val="008E7ACB"/>
    <w:rsid w:val="008E7C1C"/>
    <w:rsid w:val="008F117E"/>
    <w:rsid w:val="008F24B7"/>
    <w:rsid w:val="008F2F14"/>
    <w:rsid w:val="008F4248"/>
    <w:rsid w:val="008F4391"/>
    <w:rsid w:val="008F46E9"/>
    <w:rsid w:val="008F4A0F"/>
    <w:rsid w:val="008F544F"/>
    <w:rsid w:val="008F5685"/>
    <w:rsid w:val="008F5EF8"/>
    <w:rsid w:val="008F665E"/>
    <w:rsid w:val="008F68EB"/>
    <w:rsid w:val="008F6D5D"/>
    <w:rsid w:val="008F6E61"/>
    <w:rsid w:val="009004D5"/>
    <w:rsid w:val="00900B91"/>
    <w:rsid w:val="00900F67"/>
    <w:rsid w:val="00901A81"/>
    <w:rsid w:val="00901EF9"/>
    <w:rsid w:val="0090293E"/>
    <w:rsid w:val="00904384"/>
    <w:rsid w:val="00905526"/>
    <w:rsid w:val="00905CFE"/>
    <w:rsid w:val="00906D37"/>
    <w:rsid w:val="00906DC6"/>
    <w:rsid w:val="00907BC4"/>
    <w:rsid w:val="00907CED"/>
    <w:rsid w:val="0091035A"/>
    <w:rsid w:val="00910D0F"/>
    <w:rsid w:val="00911871"/>
    <w:rsid w:val="009133BF"/>
    <w:rsid w:val="009146CA"/>
    <w:rsid w:val="00914D59"/>
    <w:rsid w:val="00914E29"/>
    <w:rsid w:val="00915B57"/>
    <w:rsid w:val="00915C4F"/>
    <w:rsid w:val="00915EBE"/>
    <w:rsid w:val="009168FC"/>
    <w:rsid w:val="0091761B"/>
    <w:rsid w:val="00917F41"/>
    <w:rsid w:val="00920520"/>
    <w:rsid w:val="00920D97"/>
    <w:rsid w:val="00922D48"/>
    <w:rsid w:val="0092349A"/>
    <w:rsid w:val="00927E82"/>
    <w:rsid w:val="0093023F"/>
    <w:rsid w:val="00930392"/>
    <w:rsid w:val="00930420"/>
    <w:rsid w:val="009306F5"/>
    <w:rsid w:val="00931AE5"/>
    <w:rsid w:val="00932337"/>
    <w:rsid w:val="00932687"/>
    <w:rsid w:val="00933171"/>
    <w:rsid w:val="00933DC6"/>
    <w:rsid w:val="009340BE"/>
    <w:rsid w:val="00935B25"/>
    <w:rsid w:val="00937E22"/>
    <w:rsid w:val="00940684"/>
    <w:rsid w:val="009410BD"/>
    <w:rsid w:val="00941B18"/>
    <w:rsid w:val="009420A1"/>
    <w:rsid w:val="009420DC"/>
    <w:rsid w:val="00942335"/>
    <w:rsid w:val="00942E51"/>
    <w:rsid w:val="009432B3"/>
    <w:rsid w:val="00943A27"/>
    <w:rsid w:val="00944AE3"/>
    <w:rsid w:val="00944D2D"/>
    <w:rsid w:val="00944D36"/>
    <w:rsid w:val="0094529B"/>
    <w:rsid w:val="0094540D"/>
    <w:rsid w:val="009454D8"/>
    <w:rsid w:val="009464E9"/>
    <w:rsid w:val="0094683C"/>
    <w:rsid w:val="00947F02"/>
    <w:rsid w:val="00950AAF"/>
    <w:rsid w:val="009511BD"/>
    <w:rsid w:val="0095201A"/>
    <w:rsid w:val="00952D1E"/>
    <w:rsid w:val="00952E27"/>
    <w:rsid w:val="00952F8F"/>
    <w:rsid w:val="00954C71"/>
    <w:rsid w:val="00955EEB"/>
    <w:rsid w:val="009568AB"/>
    <w:rsid w:val="00960091"/>
    <w:rsid w:val="009608AB"/>
    <w:rsid w:val="0096167C"/>
    <w:rsid w:val="00961CF3"/>
    <w:rsid w:val="00961D4C"/>
    <w:rsid w:val="00961F62"/>
    <w:rsid w:val="009627C2"/>
    <w:rsid w:val="00963051"/>
    <w:rsid w:val="00963B5F"/>
    <w:rsid w:val="009640EA"/>
    <w:rsid w:val="00965458"/>
    <w:rsid w:val="00965CA5"/>
    <w:rsid w:val="0096655C"/>
    <w:rsid w:val="009700EF"/>
    <w:rsid w:val="00970B5B"/>
    <w:rsid w:val="00970FDE"/>
    <w:rsid w:val="00972926"/>
    <w:rsid w:val="00972C45"/>
    <w:rsid w:val="0097307F"/>
    <w:rsid w:val="00973DD7"/>
    <w:rsid w:val="00973E63"/>
    <w:rsid w:val="00974296"/>
    <w:rsid w:val="00975925"/>
    <w:rsid w:val="00975A11"/>
    <w:rsid w:val="009765FC"/>
    <w:rsid w:val="00976CE4"/>
    <w:rsid w:val="0097705E"/>
    <w:rsid w:val="009802B1"/>
    <w:rsid w:val="009803A6"/>
    <w:rsid w:val="00980412"/>
    <w:rsid w:val="00981034"/>
    <w:rsid w:val="00981517"/>
    <w:rsid w:val="00981556"/>
    <w:rsid w:val="009815FA"/>
    <w:rsid w:val="009818D5"/>
    <w:rsid w:val="009818E5"/>
    <w:rsid w:val="00982BE1"/>
    <w:rsid w:val="0098347F"/>
    <w:rsid w:val="009842F3"/>
    <w:rsid w:val="009844EE"/>
    <w:rsid w:val="00984FF9"/>
    <w:rsid w:val="0098652E"/>
    <w:rsid w:val="00986638"/>
    <w:rsid w:val="00987E14"/>
    <w:rsid w:val="00991416"/>
    <w:rsid w:val="00991780"/>
    <w:rsid w:val="0099226D"/>
    <w:rsid w:val="009925EB"/>
    <w:rsid w:val="009929DE"/>
    <w:rsid w:val="009947EA"/>
    <w:rsid w:val="00994D83"/>
    <w:rsid w:val="00996E38"/>
    <w:rsid w:val="00997563"/>
    <w:rsid w:val="009979C5"/>
    <w:rsid w:val="009A01CF"/>
    <w:rsid w:val="009A02A3"/>
    <w:rsid w:val="009A0A28"/>
    <w:rsid w:val="009A256A"/>
    <w:rsid w:val="009A4D97"/>
    <w:rsid w:val="009A6019"/>
    <w:rsid w:val="009A77F0"/>
    <w:rsid w:val="009A7E0B"/>
    <w:rsid w:val="009B0286"/>
    <w:rsid w:val="009B0EE2"/>
    <w:rsid w:val="009B2B5A"/>
    <w:rsid w:val="009B2BAF"/>
    <w:rsid w:val="009B30E6"/>
    <w:rsid w:val="009B3473"/>
    <w:rsid w:val="009B3E84"/>
    <w:rsid w:val="009B4E5F"/>
    <w:rsid w:val="009B7615"/>
    <w:rsid w:val="009B78BD"/>
    <w:rsid w:val="009C0B02"/>
    <w:rsid w:val="009C0BDD"/>
    <w:rsid w:val="009C0D8F"/>
    <w:rsid w:val="009C162F"/>
    <w:rsid w:val="009C18AD"/>
    <w:rsid w:val="009C1C61"/>
    <w:rsid w:val="009C2119"/>
    <w:rsid w:val="009C31BA"/>
    <w:rsid w:val="009C3E73"/>
    <w:rsid w:val="009C4B4D"/>
    <w:rsid w:val="009C4E93"/>
    <w:rsid w:val="009C6291"/>
    <w:rsid w:val="009C6313"/>
    <w:rsid w:val="009C65E7"/>
    <w:rsid w:val="009C700D"/>
    <w:rsid w:val="009C722C"/>
    <w:rsid w:val="009C7C83"/>
    <w:rsid w:val="009D0070"/>
    <w:rsid w:val="009D0929"/>
    <w:rsid w:val="009D0E5F"/>
    <w:rsid w:val="009D1182"/>
    <w:rsid w:val="009D13CB"/>
    <w:rsid w:val="009D2CA9"/>
    <w:rsid w:val="009D2D84"/>
    <w:rsid w:val="009D2EE4"/>
    <w:rsid w:val="009D3764"/>
    <w:rsid w:val="009D5A60"/>
    <w:rsid w:val="009D6355"/>
    <w:rsid w:val="009D6FA6"/>
    <w:rsid w:val="009D763E"/>
    <w:rsid w:val="009E0046"/>
    <w:rsid w:val="009E0D0F"/>
    <w:rsid w:val="009E1198"/>
    <w:rsid w:val="009E11B8"/>
    <w:rsid w:val="009E11D6"/>
    <w:rsid w:val="009E1284"/>
    <w:rsid w:val="009E2108"/>
    <w:rsid w:val="009E2244"/>
    <w:rsid w:val="009E286A"/>
    <w:rsid w:val="009E29FB"/>
    <w:rsid w:val="009E3EEA"/>
    <w:rsid w:val="009E4027"/>
    <w:rsid w:val="009E448F"/>
    <w:rsid w:val="009E5E1F"/>
    <w:rsid w:val="009E6C0E"/>
    <w:rsid w:val="009E6DE6"/>
    <w:rsid w:val="009E7ABE"/>
    <w:rsid w:val="009F0017"/>
    <w:rsid w:val="009F01F6"/>
    <w:rsid w:val="009F0E88"/>
    <w:rsid w:val="009F21A3"/>
    <w:rsid w:val="009F23F3"/>
    <w:rsid w:val="009F329A"/>
    <w:rsid w:val="009F3DDC"/>
    <w:rsid w:val="009F4386"/>
    <w:rsid w:val="009F4B71"/>
    <w:rsid w:val="009F4DA5"/>
    <w:rsid w:val="009F519A"/>
    <w:rsid w:val="009F674E"/>
    <w:rsid w:val="009F6F4C"/>
    <w:rsid w:val="009F782F"/>
    <w:rsid w:val="009F7948"/>
    <w:rsid w:val="00A0047D"/>
    <w:rsid w:val="00A00884"/>
    <w:rsid w:val="00A02764"/>
    <w:rsid w:val="00A027BA"/>
    <w:rsid w:val="00A02DBF"/>
    <w:rsid w:val="00A03EB3"/>
    <w:rsid w:val="00A05BEA"/>
    <w:rsid w:val="00A06FFE"/>
    <w:rsid w:val="00A0709F"/>
    <w:rsid w:val="00A079B0"/>
    <w:rsid w:val="00A142CB"/>
    <w:rsid w:val="00A14775"/>
    <w:rsid w:val="00A14DE9"/>
    <w:rsid w:val="00A150E4"/>
    <w:rsid w:val="00A160FE"/>
    <w:rsid w:val="00A161A7"/>
    <w:rsid w:val="00A16361"/>
    <w:rsid w:val="00A16ACA"/>
    <w:rsid w:val="00A16C40"/>
    <w:rsid w:val="00A177C7"/>
    <w:rsid w:val="00A179DE"/>
    <w:rsid w:val="00A17E1B"/>
    <w:rsid w:val="00A203CC"/>
    <w:rsid w:val="00A204AF"/>
    <w:rsid w:val="00A20503"/>
    <w:rsid w:val="00A20BF6"/>
    <w:rsid w:val="00A20E22"/>
    <w:rsid w:val="00A21145"/>
    <w:rsid w:val="00A21E85"/>
    <w:rsid w:val="00A22F2A"/>
    <w:rsid w:val="00A232EC"/>
    <w:rsid w:val="00A23DB2"/>
    <w:rsid w:val="00A2487D"/>
    <w:rsid w:val="00A2581A"/>
    <w:rsid w:val="00A25E96"/>
    <w:rsid w:val="00A25EC5"/>
    <w:rsid w:val="00A26683"/>
    <w:rsid w:val="00A268F3"/>
    <w:rsid w:val="00A26CCC"/>
    <w:rsid w:val="00A26E3E"/>
    <w:rsid w:val="00A27F6C"/>
    <w:rsid w:val="00A302E5"/>
    <w:rsid w:val="00A321F6"/>
    <w:rsid w:val="00A327D4"/>
    <w:rsid w:val="00A35554"/>
    <w:rsid w:val="00A36454"/>
    <w:rsid w:val="00A37027"/>
    <w:rsid w:val="00A37925"/>
    <w:rsid w:val="00A3794D"/>
    <w:rsid w:val="00A401E8"/>
    <w:rsid w:val="00A419B6"/>
    <w:rsid w:val="00A41D5C"/>
    <w:rsid w:val="00A41D5D"/>
    <w:rsid w:val="00A42435"/>
    <w:rsid w:val="00A42AC2"/>
    <w:rsid w:val="00A42D82"/>
    <w:rsid w:val="00A46C50"/>
    <w:rsid w:val="00A472FF"/>
    <w:rsid w:val="00A50A87"/>
    <w:rsid w:val="00A50BC6"/>
    <w:rsid w:val="00A51838"/>
    <w:rsid w:val="00A51A59"/>
    <w:rsid w:val="00A51C7A"/>
    <w:rsid w:val="00A51CA2"/>
    <w:rsid w:val="00A5282F"/>
    <w:rsid w:val="00A52C73"/>
    <w:rsid w:val="00A54C6C"/>
    <w:rsid w:val="00A5608A"/>
    <w:rsid w:val="00A56378"/>
    <w:rsid w:val="00A56CB0"/>
    <w:rsid w:val="00A56DBC"/>
    <w:rsid w:val="00A5748B"/>
    <w:rsid w:val="00A575E6"/>
    <w:rsid w:val="00A602ED"/>
    <w:rsid w:val="00A60719"/>
    <w:rsid w:val="00A60C68"/>
    <w:rsid w:val="00A60E86"/>
    <w:rsid w:val="00A6156A"/>
    <w:rsid w:val="00A62790"/>
    <w:rsid w:val="00A6450C"/>
    <w:rsid w:val="00A64B1C"/>
    <w:rsid w:val="00A64F09"/>
    <w:rsid w:val="00A6530A"/>
    <w:rsid w:val="00A65B7C"/>
    <w:rsid w:val="00A6618B"/>
    <w:rsid w:val="00A67483"/>
    <w:rsid w:val="00A67714"/>
    <w:rsid w:val="00A70798"/>
    <w:rsid w:val="00A70B25"/>
    <w:rsid w:val="00A7140F"/>
    <w:rsid w:val="00A719D4"/>
    <w:rsid w:val="00A72CA9"/>
    <w:rsid w:val="00A74060"/>
    <w:rsid w:val="00A74294"/>
    <w:rsid w:val="00A7537B"/>
    <w:rsid w:val="00A7547D"/>
    <w:rsid w:val="00A75E05"/>
    <w:rsid w:val="00A76398"/>
    <w:rsid w:val="00A764DB"/>
    <w:rsid w:val="00A7697E"/>
    <w:rsid w:val="00A77062"/>
    <w:rsid w:val="00A772B1"/>
    <w:rsid w:val="00A77E03"/>
    <w:rsid w:val="00A77F3D"/>
    <w:rsid w:val="00A812E1"/>
    <w:rsid w:val="00A81AB1"/>
    <w:rsid w:val="00A81F04"/>
    <w:rsid w:val="00A82781"/>
    <w:rsid w:val="00A838E1"/>
    <w:rsid w:val="00A8432F"/>
    <w:rsid w:val="00A849A2"/>
    <w:rsid w:val="00A8511B"/>
    <w:rsid w:val="00A8558E"/>
    <w:rsid w:val="00A86A57"/>
    <w:rsid w:val="00A87360"/>
    <w:rsid w:val="00A903F0"/>
    <w:rsid w:val="00A93198"/>
    <w:rsid w:val="00A934F3"/>
    <w:rsid w:val="00A93FC5"/>
    <w:rsid w:val="00A94165"/>
    <w:rsid w:val="00A946ED"/>
    <w:rsid w:val="00A952D3"/>
    <w:rsid w:val="00A97941"/>
    <w:rsid w:val="00A97BEF"/>
    <w:rsid w:val="00A97D04"/>
    <w:rsid w:val="00AA1252"/>
    <w:rsid w:val="00AA180D"/>
    <w:rsid w:val="00AA1AF2"/>
    <w:rsid w:val="00AA2014"/>
    <w:rsid w:val="00AA2089"/>
    <w:rsid w:val="00AA25D9"/>
    <w:rsid w:val="00AA3C6A"/>
    <w:rsid w:val="00AA3E99"/>
    <w:rsid w:val="00AA41B2"/>
    <w:rsid w:val="00AA4FAF"/>
    <w:rsid w:val="00AA7DF2"/>
    <w:rsid w:val="00AA7FEE"/>
    <w:rsid w:val="00AB05C5"/>
    <w:rsid w:val="00AB08BF"/>
    <w:rsid w:val="00AB14E9"/>
    <w:rsid w:val="00AB1D09"/>
    <w:rsid w:val="00AB1FFE"/>
    <w:rsid w:val="00AB2785"/>
    <w:rsid w:val="00AB2AFD"/>
    <w:rsid w:val="00AB364A"/>
    <w:rsid w:val="00AB4164"/>
    <w:rsid w:val="00AB43F2"/>
    <w:rsid w:val="00AB49E1"/>
    <w:rsid w:val="00AB5650"/>
    <w:rsid w:val="00AB5B3F"/>
    <w:rsid w:val="00AB6963"/>
    <w:rsid w:val="00AB730E"/>
    <w:rsid w:val="00AC077E"/>
    <w:rsid w:val="00AC0AB4"/>
    <w:rsid w:val="00AC101C"/>
    <w:rsid w:val="00AC1459"/>
    <w:rsid w:val="00AC1565"/>
    <w:rsid w:val="00AC1E79"/>
    <w:rsid w:val="00AC3702"/>
    <w:rsid w:val="00AC5111"/>
    <w:rsid w:val="00AD0400"/>
    <w:rsid w:val="00AD250B"/>
    <w:rsid w:val="00AD27C3"/>
    <w:rsid w:val="00AD2B51"/>
    <w:rsid w:val="00AD2C26"/>
    <w:rsid w:val="00AD357E"/>
    <w:rsid w:val="00AD3A82"/>
    <w:rsid w:val="00AD3B86"/>
    <w:rsid w:val="00AD4934"/>
    <w:rsid w:val="00AD5271"/>
    <w:rsid w:val="00AD52C8"/>
    <w:rsid w:val="00AD5578"/>
    <w:rsid w:val="00AD5C85"/>
    <w:rsid w:val="00AD6C7E"/>
    <w:rsid w:val="00AD7C8E"/>
    <w:rsid w:val="00AE064E"/>
    <w:rsid w:val="00AE07D3"/>
    <w:rsid w:val="00AE0AAB"/>
    <w:rsid w:val="00AE0FE9"/>
    <w:rsid w:val="00AE19F5"/>
    <w:rsid w:val="00AE20C5"/>
    <w:rsid w:val="00AE26E4"/>
    <w:rsid w:val="00AE3957"/>
    <w:rsid w:val="00AE3BCD"/>
    <w:rsid w:val="00AE4B96"/>
    <w:rsid w:val="00AE4DD0"/>
    <w:rsid w:val="00AE50DB"/>
    <w:rsid w:val="00AE6525"/>
    <w:rsid w:val="00AE65AA"/>
    <w:rsid w:val="00AE6727"/>
    <w:rsid w:val="00AE71F4"/>
    <w:rsid w:val="00AE7CB4"/>
    <w:rsid w:val="00AF091B"/>
    <w:rsid w:val="00AF0D78"/>
    <w:rsid w:val="00AF28D6"/>
    <w:rsid w:val="00AF3168"/>
    <w:rsid w:val="00AF4F93"/>
    <w:rsid w:val="00AF5761"/>
    <w:rsid w:val="00AF6238"/>
    <w:rsid w:val="00AF6250"/>
    <w:rsid w:val="00AF6B1F"/>
    <w:rsid w:val="00AF6ED2"/>
    <w:rsid w:val="00AF7318"/>
    <w:rsid w:val="00B0014E"/>
    <w:rsid w:val="00B01893"/>
    <w:rsid w:val="00B03CAB"/>
    <w:rsid w:val="00B044A2"/>
    <w:rsid w:val="00B05132"/>
    <w:rsid w:val="00B062B5"/>
    <w:rsid w:val="00B06C59"/>
    <w:rsid w:val="00B07057"/>
    <w:rsid w:val="00B10494"/>
    <w:rsid w:val="00B10767"/>
    <w:rsid w:val="00B11342"/>
    <w:rsid w:val="00B1139D"/>
    <w:rsid w:val="00B11964"/>
    <w:rsid w:val="00B11D67"/>
    <w:rsid w:val="00B131B6"/>
    <w:rsid w:val="00B135D1"/>
    <w:rsid w:val="00B137F7"/>
    <w:rsid w:val="00B15776"/>
    <w:rsid w:val="00B159B5"/>
    <w:rsid w:val="00B15E92"/>
    <w:rsid w:val="00B161FA"/>
    <w:rsid w:val="00B16915"/>
    <w:rsid w:val="00B16990"/>
    <w:rsid w:val="00B209A2"/>
    <w:rsid w:val="00B20D7E"/>
    <w:rsid w:val="00B21CD4"/>
    <w:rsid w:val="00B22652"/>
    <w:rsid w:val="00B23A74"/>
    <w:rsid w:val="00B24DF3"/>
    <w:rsid w:val="00B24E19"/>
    <w:rsid w:val="00B24F61"/>
    <w:rsid w:val="00B25845"/>
    <w:rsid w:val="00B25F7A"/>
    <w:rsid w:val="00B26ED7"/>
    <w:rsid w:val="00B2755A"/>
    <w:rsid w:val="00B277DA"/>
    <w:rsid w:val="00B3085A"/>
    <w:rsid w:val="00B31092"/>
    <w:rsid w:val="00B31208"/>
    <w:rsid w:val="00B31F52"/>
    <w:rsid w:val="00B3207F"/>
    <w:rsid w:val="00B32324"/>
    <w:rsid w:val="00B33ACF"/>
    <w:rsid w:val="00B35638"/>
    <w:rsid w:val="00B366C3"/>
    <w:rsid w:val="00B36BA1"/>
    <w:rsid w:val="00B37454"/>
    <w:rsid w:val="00B37BB8"/>
    <w:rsid w:val="00B37E70"/>
    <w:rsid w:val="00B404A9"/>
    <w:rsid w:val="00B41958"/>
    <w:rsid w:val="00B41F65"/>
    <w:rsid w:val="00B42514"/>
    <w:rsid w:val="00B439F1"/>
    <w:rsid w:val="00B43C87"/>
    <w:rsid w:val="00B43D55"/>
    <w:rsid w:val="00B43F6B"/>
    <w:rsid w:val="00B44E21"/>
    <w:rsid w:val="00B45196"/>
    <w:rsid w:val="00B45515"/>
    <w:rsid w:val="00B46339"/>
    <w:rsid w:val="00B463D3"/>
    <w:rsid w:val="00B470F9"/>
    <w:rsid w:val="00B47866"/>
    <w:rsid w:val="00B50373"/>
    <w:rsid w:val="00B50479"/>
    <w:rsid w:val="00B52143"/>
    <w:rsid w:val="00B52346"/>
    <w:rsid w:val="00B53295"/>
    <w:rsid w:val="00B54AC5"/>
    <w:rsid w:val="00B54BAA"/>
    <w:rsid w:val="00B5538F"/>
    <w:rsid w:val="00B55A48"/>
    <w:rsid w:val="00B56B20"/>
    <w:rsid w:val="00B577F2"/>
    <w:rsid w:val="00B60149"/>
    <w:rsid w:val="00B60748"/>
    <w:rsid w:val="00B60DDE"/>
    <w:rsid w:val="00B623F1"/>
    <w:rsid w:val="00B63BD5"/>
    <w:rsid w:val="00B647A9"/>
    <w:rsid w:val="00B667E6"/>
    <w:rsid w:val="00B66DCA"/>
    <w:rsid w:val="00B6700F"/>
    <w:rsid w:val="00B7346C"/>
    <w:rsid w:val="00B73F29"/>
    <w:rsid w:val="00B74434"/>
    <w:rsid w:val="00B760E4"/>
    <w:rsid w:val="00B7622E"/>
    <w:rsid w:val="00B764C8"/>
    <w:rsid w:val="00B76871"/>
    <w:rsid w:val="00B7693A"/>
    <w:rsid w:val="00B775D5"/>
    <w:rsid w:val="00B807B4"/>
    <w:rsid w:val="00B80D09"/>
    <w:rsid w:val="00B80F49"/>
    <w:rsid w:val="00B8162B"/>
    <w:rsid w:val="00B81E7C"/>
    <w:rsid w:val="00B82DB2"/>
    <w:rsid w:val="00B83B0F"/>
    <w:rsid w:val="00B8413A"/>
    <w:rsid w:val="00B84845"/>
    <w:rsid w:val="00B84B96"/>
    <w:rsid w:val="00B84BF1"/>
    <w:rsid w:val="00B85B40"/>
    <w:rsid w:val="00B85C56"/>
    <w:rsid w:val="00B86595"/>
    <w:rsid w:val="00B86C7E"/>
    <w:rsid w:val="00B87153"/>
    <w:rsid w:val="00B8721A"/>
    <w:rsid w:val="00B87771"/>
    <w:rsid w:val="00B905E5"/>
    <w:rsid w:val="00B910F2"/>
    <w:rsid w:val="00B91A5E"/>
    <w:rsid w:val="00B9295E"/>
    <w:rsid w:val="00B9355F"/>
    <w:rsid w:val="00B935FD"/>
    <w:rsid w:val="00B9390E"/>
    <w:rsid w:val="00B93D96"/>
    <w:rsid w:val="00B940BA"/>
    <w:rsid w:val="00B95120"/>
    <w:rsid w:val="00B9562A"/>
    <w:rsid w:val="00B95873"/>
    <w:rsid w:val="00B95B29"/>
    <w:rsid w:val="00B95D32"/>
    <w:rsid w:val="00B961C7"/>
    <w:rsid w:val="00B96B61"/>
    <w:rsid w:val="00B97E4D"/>
    <w:rsid w:val="00BA1BA2"/>
    <w:rsid w:val="00BA1E1B"/>
    <w:rsid w:val="00BA2B8E"/>
    <w:rsid w:val="00BA2E8C"/>
    <w:rsid w:val="00BA3F54"/>
    <w:rsid w:val="00BA4378"/>
    <w:rsid w:val="00BA4910"/>
    <w:rsid w:val="00BA5AC9"/>
    <w:rsid w:val="00BA61CB"/>
    <w:rsid w:val="00BA73A4"/>
    <w:rsid w:val="00BA74EB"/>
    <w:rsid w:val="00BA7BB9"/>
    <w:rsid w:val="00BA7D06"/>
    <w:rsid w:val="00BB2963"/>
    <w:rsid w:val="00BB2C7D"/>
    <w:rsid w:val="00BB319C"/>
    <w:rsid w:val="00BB3D28"/>
    <w:rsid w:val="00BB3DBD"/>
    <w:rsid w:val="00BB4EBE"/>
    <w:rsid w:val="00BB54E6"/>
    <w:rsid w:val="00BB5C40"/>
    <w:rsid w:val="00BB7A3E"/>
    <w:rsid w:val="00BB7A95"/>
    <w:rsid w:val="00BC2D9E"/>
    <w:rsid w:val="00BC2F75"/>
    <w:rsid w:val="00BC6383"/>
    <w:rsid w:val="00BC68E3"/>
    <w:rsid w:val="00BC6A88"/>
    <w:rsid w:val="00BC7374"/>
    <w:rsid w:val="00BD0D61"/>
    <w:rsid w:val="00BD32B5"/>
    <w:rsid w:val="00BD36E2"/>
    <w:rsid w:val="00BD465A"/>
    <w:rsid w:val="00BD4A89"/>
    <w:rsid w:val="00BD70B3"/>
    <w:rsid w:val="00BD761D"/>
    <w:rsid w:val="00BD7A96"/>
    <w:rsid w:val="00BE04DA"/>
    <w:rsid w:val="00BE1031"/>
    <w:rsid w:val="00BE1113"/>
    <w:rsid w:val="00BE158E"/>
    <w:rsid w:val="00BE1CA3"/>
    <w:rsid w:val="00BE216D"/>
    <w:rsid w:val="00BE289C"/>
    <w:rsid w:val="00BE3275"/>
    <w:rsid w:val="00BE396B"/>
    <w:rsid w:val="00BE3BBA"/>
    <w:rsid w:val="00BE4B06"/>
    <w:rsid w:val="00BE4D1E"/>
    <w:rsid w:val="00BE6553"/>
    <w:rsid w:val="00BE66DF"/>
    <w:rsid w:val="00BE6B4F"/>
    <w:rsid w:val="00BE7932"/>
    <w:rsid w:val="00BF0423"/>
    <w:rsid w:val="00BF1489"/>
    <w:rsid w:val="00BF16B4"/>
    <w:rsid w:val="00BF1AAD"/>
    <w:rsid w:val="00BF282D"/>
    <w:rsid w:val="00BF2A73"/>
    <w:rsid w:val="00BF2BDD"/>
    <w:rsid w:val="00BF3549"/>
    <w:rsid w:val="00BF3A0F"/>
    <w:rsid w:val="00BF3A4F"/>
    <w:rsid w:val="00BF4190"/>
    <w:rsid w:val="00BF49C8"/>
    <w:rsid w:val="00BF4F65"/>
    <w:rsid w:val="00BF5439"/>
    <w:rsid w:val="00BF5703"/>
    <w:rsid w:val="00BF5D07"/>
    <w:rsid w:val="00BF69CC"/>
    <w:rsid w:val="00BF771B"/>
    <w:rsid w:val="00BF7747"/>
    <w:rsid w:val="00C006E0"/>
    <w:rsid w:val="00C00A31"/>
    <w:rsid w:val="00C00B5F"/>
    <w:rsid w:val="00C02C5E"/>
    <w:rsid w:val="00C02E6B"/>
    <w:rsid w:val="00C05143"/>
    <w:rsid w:val="00C06087"/>
    <w:rsid w:val="00C06E25"/>
    <w:rsid w:val="00C07CB8"/>
    <w:rsid w:val="00C10B11"/>
    <w:rsid w:val="00C10C7C"/>
    <w:rsid w:val="00C1133F"/>
    <w:rsid w:val="00C11738"/>
    <w:rsid w:val="00C11BA2"/>
    <w:rsid w:val="00C11E33"/>
    <w:rsid w:val="00C12112"/>
    <w:rsid w:val="00C12C8E"/>
    <w:rsid w:val="00C14C2D"/>
    <w:rsid w:val="00C14CF7"/>
    <w:rsid w:val="00C15227"/>
    <w:rsid w:val="00C15BA2"/>
    <w:rsid w:val="00C1707E"/>
    <w:rsid w:val="00C17617"/>
    <w:rsid w:val="00C20BA2"/>
    <w:rsid w:val="00C20E5D"/>
    <w:rsid w:val="00C20F6C"/>
    <w:rsid w:val="00C2248B"/>
    <w:rsid w:val="00C23FAA"/>
    <w:rsid w:val="00C249BF"/>
    <w:rsid w:val="00C252A1"/>
    <w:rsid w:val="00C25BDF"/>
    <w:rsid w:val="00C25F4F"/>
    <w:rsid w:val="00C263D2"/>
    <w:rsid w:val="00C26AD0"/>
    <w:rsid w:val="00C27DEB"/>
    <w:rsid w:val="00C27EBC"/>
    <w:rsid w:val="00C30053"/>
    <w:rsid w:val="00C30081"/>
    <w:rsid w:val="00C3129C"/>
    <w:rsid w:val="00C316CC"/>
    <w:rsid w:val="00C33AA1"/>
    <w:rsid w:val="00C36937"/>
    <w:rsid w:val="00C375D5"/>
    <w:rsid w:val="00C37EE9"/>
    <w:rsid w:val="00C411DE"/>
    <w:rsid w:val="00C41D28"/>
    <w:rsid w:val="00C41F72"/>
    <w:rsid w:val="00C42239"/>
    <w:rsid w:val="00C42384"/>
    <w:rsid w:val="00C43BEB"/>
    <w:rsid w:val="00C443BB"/>
    <w:rsid w:val="00C45497"/>
    <w:rsid w:val="00C46524"/>
    <w:rsid w:val="00C46BB9"/>
    <w:rsid w:val="00C47A96"/>
    <w:rsid w:val="00C50B54"/>
    <w:rsid w:val="00C51978"/>
    <w:rsid w:val="00C523EA"/>
    <w:rsid w:val="00C52B82"/>
    <w:rsid w:val="00C53DBD"/>
    <w:rsid w:val="00C556DE"/>
    <w:rsid w:val="00C5686D"/>
    <w:rsid w:val="00C570AF"/>
    <w:rsid w:val="00C57484"/>
    <w:rsid w:val="00C57B68"/>
    <w:rsid w:val="00C601FE"/>
    <w:rsid w:val="00C60C41"/>
    <w:rsid w:val="00C615B8"/>
    <w:rsid w:val="00C649C4"/>
    <w:rsid w:val="00C64CC7"/>
    <w:rsid w:val="00C66267"/>
    <w:rsid w:val="00C67AAC"/>
    <w:rsid w:val="00C67AD1"/>
    <w:rsid w:val="00C7035A"/>
    <w:rsid w:val="00C703A1"/>
    <w:rsid w:val="00C729D1"/>
    <w:rsid w:val="00C731B6"/>
    <w:rsid w:val="00C75779"/>
    <w:rsid w:val="00C75BF5"/>
    <w:rsid w:val="00C7625B"/>
    <w:rsid w:val="00C7696A"/>
    <w:rsid w:val="00C76E91"/>
    <w:rsid w:val="00C77148"/>
    <w:rsid w:val="00C802EC"/>
    <w:rsid w:val="00C80F12"/>
    <w:rsid w:val="00C810E3"/>
    <w:rsid w:val="00C81BEB"/>
    <w:rsid w:val="00C82A9A"/>
    <w:rsid w:val="00C82B41"/>
    <w:rsid w:val="00C82CF2"/>
    <w:rsid w:val="00C82E0A"/>
    <w:rsid w:val="00C83853"/>
    <w:rsid w:val="00C83AAE"/>
    <w:rsid w:val="00C84530"/>
    <w:rsid w:val="00C861BA"/>
    <w:rsid w:val="00C9095A"/>
    <w:rsid w:val="00C91BCD"/>
    <w:rsid w:val="00C91D27"/>
    <w:rsid w:val="00C92998"/>
    <w:rsid w:val="00C92F5C"/>
    <w:rsid w:val="00C93C54"/>
    <w:rsid w:val="00C93E52"/>
    <w:rsid w:val="00C96061"/>
    <w:rsid w:val="00C96E4B"/>
    <w:rsid w:val="00C97D3B"/>
    <w:rsid w:val="00C97FF8"/>
    <w:rsid w:val="00CA000D"/>
    <w:rsid w:val="00CA0354"/>
    <w:rsid w:val="00CA0EAC"/>
    <w:rsid w:val="00CA11B4"/>
    <w:rsid w:val="00CA1DA5"/>
    <w:rsid w:val="00CA2777"/>
    <w:rsid w:val="00CA2AD6"/>
    <w:rsid w:val="00CA32ED"/>
    <w:rsid w:val="00CA37F6"/>
    <w:rsid w:val="00CA3B66"/>
    <w:rsid w:val="00CA4FF1"/>
    <w:rsid w:val="00CA5FD4"/>
    <w:rsid w:val="00CA64DC"/>
    <w:rsid w:val="00CB0564"/>
    <w:rsid w:val="00CB05E5"/>
    <w:rsid w:val="00CB075F"/>
    <w:rsid w:val="00CB0DB3"/>
    <w:rsid w:val="00CB1445"/>
    <w:rsid w:val="00CB217B"/>
    <w:rsid w:val="00CB2185"/>
    <w:rsid w:val="00CB2A34"/>
    <w:rsid w:val="00CB4205"/>
    <w:rsid w:val="00CB4620"/>
    <w:rsid w:val="00CB4762"/>
    <w:rsid w:val="00CB4D1C"/>
    <w:rsid w:val="00CB4E19"/>
    <w:rsid w:val="00CB54D6"/>
    <w:rsid w:val="00CB67D7"/>
    <w:rsid w:val="00CB7870"/>
    <w:rsid w:val="00CB798F"/>
    <w:rsid w:val="00CB7A57"/>
    <w:rsid w:val="00CB7B2E"/>
    <w:rsid w:val="00CB7D37"/>
    <w:rsid w:val="00CC05C4"/>
    <w:rsid w:val="00CC0784"/>
    <w:rsid w:val="00CC0E8B"/>
    <w:rsid w:val="00CC300B"/>
    <w:rsid w:val="00CC3711"/>
    <w:rsid w:val="00CC450E"/>
    <w:rsid w:val="00CC45A1"/>
    <w:rsid w:val="00CC5429"/>
    <w:rsid w:val="00CC66FB"/>
    <w:rsid w:val="00CC72D7"/>
    <w:rsid w:val="00CC77E7"/>
    <w:rsid w:val="00CD1219"/>
    <w:rsid w:val="00CD1381"/>
    <w:rsid w:val="00CD16B4"/>
    <w:rsid w:val="00CD3890"/>
    <w:rsid w:val="00CD3CAF"/>
    <w:rsid w:val="00CD5510"/>
    <w:rsid w:val="00CD552A"/>
    <w:rsid w:val="00CD62D2"/>
    <w:rsid w:val="00CD62F6"/>
    <w:rsid w:val="00CD7CA7"/>
    <w:rsid w:val="00CE0E65"/>
    <w:rsid w:val="00CE13AB"/>
    <w:rsid w:val="00CE1C32"/>
    <w:rsid w:val="00CE208C"/>
    <w:rsid w:val="00CE2E75"/>
    <w:rsid w:val="00CE2EFA"/>
    <w:rsid w:val="00CE3101"/>
    <w:rsid w:val="00CE3234"/>
    <w:rsid w:val="00CE3F2C"/>
    <w:rsid w:val="00CE4442"/>
    <w:rsid w:val="00CE5CA2"/>
    <w:rsid w:val="00CE66C8"/>
    <w:rsid w:val="00CE71F9"/>
    <w:rsid w:val="00CE7680"/>
    <w:rsid w:val="00CF070C"/>
    <w:rsid w:val="00CF07E9"/>
    <w:rsid w:val="00CF1CB9"/>
    <w:rsid w:val="00CF31CC"/>
    <w:rsid w:val="00CF455C"/>
    <w:rsid w:val="00CF53B2"/>
    <w:rsid w:val="00CF54DD"/>
    <w:rsid w:val="00CF65A0"/>
    <w:rsid w:val="00CF6B2B"/>
    <w:rsid w:val="00CF6FBD"/>
    <w:rsid w:val="00CF70B9"/>
    <w:rsid w:val="00CF79A7"/>
    <w:rsid w:val="00D00661"/>
    <w:rsid w:val="00D00ECE"/>
    <w:rsid w:val="00D02394"/>
    <w:rsid w:val="00D0296E"/>
    <w:rsid w:val="00D02B3A"/>
    <w:rsid w:val="00D05AAE"/>
    <w:rsid w:val="00D10B98"/>
    <w:rsid w:val="00D131F6"/>
    <w:rsid w:val="00D13B2E"/>
    <w:rsid w:val="00D14970"/>
    <w:rsid w:val="00D14FEC"/>
    <w:rsid w:val="00D15118"/>
    <w:rsid w:val="00D1636A"/>
    <w:rsid w:val="00D16AAA"/>
    <w:rsid w:val="00D16B75"/>
    <w:rsid w:val="00D17148"/>
    <w:rsid w:val="00D17804"/>
    <w:rsid w:val="00D17EF6"/>
    <w:rsid w:val="00D17FDF"/>
    <w:rsid w:val="00D20712"/>
    <w:rsid w:val="00D20E63"/>
    <w:rsid w:val="00D217FD"/>
    <w:rsid w:val="00D21829"/>
    <w:rsid w:val="00D2244A"/>
    <w:rsid w:val="00D231B1"/>
    <w:rsid w:val="00D23A7C"/>
    <w:rsid w:val="00D23F8F"/>
    <w:rsid w:val="00D24196"/>
    <w:rsid w:val="00D252C2"/>
    <w:rsid w:val="00D252D0"/>
    <w:rsid w:val="00D25712"/>
    <w:rsid w:val="00D26B9E"/>
    <w:rsid w:val="00D30917"/>
    <w:rsid w:val="00D30D0A"/>
    <w:rsid w:val="00D3154C"/>
    <w:rsid w:val="00D32C6B"/>
    <w:rsid w:val="00D332B8"/>
    <w:rsid w:val="00D33772"/>
    <w:rsid w:val="00D3581E"/>
    <w:rsid w:val="00D35965"/>
    <w:rsid w:val="00D35F6C"/>
    <w:rsid w:val="00D36135"/>
    <w:rsid w:val="00D361AA"/>
    <w:rsid w:val="00D37621"/>
    <w:rsid w:val="00D378A6"/>
    <w:rsid w:val="00D378E0"/>
    <w:rsid w:val="00D42C83"/>
    <w:rsid w:val="00D43908"/>
    <w:rsid w:val="00D4485A"/>
    <w:rsid w:val="00D448A1"/>
    <w:rsid w:val="00D449D2"/>
    <w:rsid w:val="00D44C3A"/>
    <w:rsid w:val="00D44C64"/>
    <w:rsid w:val="00D44D78"/>
    <w:rsid w:val="00D44EFD"/>
    <w:rsid w:val="00D45284"/>
    <w:rsid w:val="00D46648"/>
    <w:rsid w:val="00D4787C"/>
    <w:rsid w:val="00D518A8"/>
    <w:rsid w:val="00D51DB5"/>
    <w:rsid w:val="00D52F3C"/>
    <w:rsid w:val="00D54ABB"/>
    <w:rsid w:val="00D55AB3"/>
    <w:rsid w:val="00D55F27"/>
    <w:rsid w:val="00D572FA"/>
    <w:rsid w:val="00D57B2B"/>
    <w:rsid w:val="00D57D8E"/>
    <w:rsid w:val="00D6073D"/>
    <w:rsid w:val="00D61C1E"/>
    <w:rsid w:val="00D6220E"/>
    <w:rsid w:val="00D62AA4"/>
    <w:rsid w:val="00D6439C"/>
    <w:rsid w:val="00D653BF"/>
    <w:rsid w:val="00D65538"/>
    <w:rsid w:val="00D65554"/>
    <w:rsid w:val="00D65704"/>
    <w:rsid w:val="00D66429"/>
    <w:rsid w:val="00D668B2"/>
    <w:rsid w:val="00D705A2"/>
    <w:rsid w:val="00D71433"/>
    <w:rsid w:val="00D714C8"/>
    <w:rsid w:val="00D71DE7"/>
    <w:rsid w:val="00D72658"/>
    <w:rsid w:val="00D72EF1"/>
    <w:rsid w:val="00D74212"/>
    <w:rsid w:val="00D748A2"/>
    <w:rsid w:val="00D75ADD"/>
    <w:rsid w:val="00D75FAD"/>
    <w:rsid w:val="00D764A5"/>
    <w:rsid w:val="00D76ACB"/>
    <w:rsid w:val="00D76CE7"/>
    <w:rsid w:val="00D77181"/>
    <w:rsid w:val="00D803A0"/>
    <w:rsid w:val="00D80544"/>
    <w:rsid w:val="00D813C5"/>
    <w:rsid w:val="00D82929"/>
    <w:rsid w:val="00D83057"/>
    <w:rsid w:val="00D8455E"/>
    <w:rsid w:val="00D85C4B"/>
    <w:rsid w:val="00D87A4B"/>
    <w:rsid w:val="00D90DFE"/>
    <w:rsid w:val="00D93061"/>
    <w:rsid w:val="00D94890"/>
    <w:rsid w:val="00D95016"/>
    <w:rsid w:val="00D9511F"/>
    <w:rsid w:val="00D9547F"/>
    <w:rsid w:val="00D95AD4"/>
    <w:rsid w:val="00D95C85"/>
    <w:rsid w:val="00D95F05"/>
    <w:rsid w:val="00D97553"/>
    <w:rsid w:val="00D978B3"/>
    <w:rsid w:val="00DA02C9"/>
    <w:rsid w:val="00DA23B6"/>
    <w:rsid w:val="00DA4B98"/>
    <w:rsid w:val="00DA50A0"/>
    <w:rsid w:val="00DA5183"/>
    <w:rsid w:val="00DA52AA"/>
    <w:rsid w:val="00DA55C9"/>
    <w:rsid w:val="00DA5AA0"/>
    <w:rsid w:val="00DA6EE2"/>
    <w:rsid w:val="00DB0E2D"/>
    <w:rsid w:val="00DB2A20"/>
    <w:rsid w:val="00DB35FD"/>
    <w:rsid w:val="00DB3C35"/>
    <w:rsid w:val="00DB3DA7"/>
    <w:rsid w:val="00DB4E93"/>
    <w:rsid w:val="00DB4F6D"/>
    <w:rsid w:val="00DB5C90"/>
    <w:rsid w:val="00DB77B8"/>
    <w:rsid w:val="00DB7B8D"/>
    <w:rsid w:val="00DB7DC1"/>
    <w:rsid w:val="00DC018B"/>
    <w:rsid w:val="00DC0246"/>
    <w:rsid w:val="00DC079F"/>
    <w:rsid w:val="00DC1618"/>
    <w:rsid w:val="00DC22F5"/>
    <w:rsid w:val="00DC25B7"/>
    <w:rsid w:val="00DC37FE"/>
    <w:rsid w:val="00DC5039"/>
    <w:rsid w:val="00DC5947"/>
    <w:rsid w:val="00DC70E5"/>
    <w:rsid w:val="00DC7393"/>
    <w:rsid w:val="00DD033B"/>
    <w:rsid w:val="00DD0532"/>
    <w:rsid w:val="00DD08B2"/>
    <w:rsid w:val="00DD0B08"/>
    <w:rsid w:val="00DD1830"/>
    <w:rsid w:val="00DD1B84"/>
    <w:rsid w:val="00DD2C2A"/>
    <w:rsid w:val="00DD354B"/>
    <w:rsid w:val="00DD3945"/>
    <w:rsid w:val="00DD41F9"/>
    <w:rsid w:val="00DD4967"/>
    <w:rsid w:val="00DD4992"/>
    <w:rsid w:val="00DD4D49"/>
    <w:rsid w:val="00DD6726"/>
    <w:rsid w:val="00DD784E"/>
    <w:rsid w:val="00DD7D7E"/>
    <w:rsid w:val="00DE050D"/>
    <w:rsid w:val="00DE1D33"/>
    <w:rsid w:val="00DE43AA"/>
    <w:rsid w:val="00DE4957"/>
    <w:rsid w:val="00DE521A"/>
    <w:rsid w:val="00DE5487"/>
    <w:rsid w:val="00DE585D"/>
    <w:rsid w:val="00DE5B8D"/>
    <w:rsid w:val="00DE70E7"/>
    <w:rsid w:val="00DE7353"/>
    <w:rsid w:val="00DF227C"/>
    <w:rsid w:val="00DF2CB2"/>
    <w:rsid w:val="00DF30F2"/>
    <w:rsid w:val="00DF35A3"/>
    <w:rsid w:val="00DF5308"/>
    <w:rsid w:val="00DF7122"/>
    <w:rsid w:val="00DF74A7"/>
    <w:rsid w:val="00DF74DD"/>
    <w:rsid w:val="00DF75C9"/>
    <w:rsid w:val="00DF75CB"/>
    <w:rsid w:val="00DF7A4C"/>
    <w:rsid w:val="00E00D09"/>
    <w:rsid w:val="00E011FE"/>
    <w:rsid w:val="00E017DC"/>
    <w:rsid w:val="00E022FD"/>
    <w:rsid w:val="00E02E68"/>
    <w:rsid w:val="00E0375F"/>
    <w:rsid w:val="00E06DBA"/>
    <w:rsid w:val="00E07E00"/>
    <w:rsid w:val="00E10BD5"/>
    <w:rsid w:val="00E10D2A"/>
    <w:rsid w:val="00E10F08"/>
    <w:rsid w:val="00E111B7"/>
    <w:rsid w:val="00E1331F"/>
    <w:rsid w:val="00E134D7"/>
    <w:rsid w:val="00E135ED"/>
    <w:rsid w:val="00E144C1"/>
    <w:rsid w:val="00E14694"/>
    <w:rsid w:val="00E14A71"/>
    <w:rsid w:val="00E14E7D"/>
    <w:rsid w:val="00E152F6"/>
    <w:rsid w:val="00E15651"/>
    <w:rsid w:val="00E174A9"/>
    <w:rsid w:val="00E17596"/>
    <w:rsid w:val="00E17A0B"/>
    <w:rsid w:val="00E2047D"/>
    <w:rsid w:val="00E2071B"/>
    <w:rsid w:val="00E20742"/>
    <w:rsid w:val="00E20BA0"/>
    <w:rsid w:val="00E213CD"/>
    <w:rsid w:val="00E21BDE"/>
    <w:rsid w:val="00E21CB8"/>
    <w:rsid w:val="00E23166"/>
    <w:rsid w:val="00E236E1"/>
    <w:rsid w:val="00E2466A"/>
    <w:rsid w:val="00E25320"/>
    <w:rsid w:val="00E25697"/>
    <w:rsid w:val="00E27051"/>
    <w:rsid w:val="00E27A74"/>
    <w:rsid w:val="00E32E4A"/>
    <w:rsid w:val="00E338DD"/>
    <w:rsid w:val="00E348CE"/>
    <w:rsid w:val="00E360D4"/>
    <w:rsid w:val="00E36215"/>
    <w:rsid w:val="00E400A0"/>
    <w:rsid w:val="00E4095C"/>
    <w:rsid w:val="00E410F4"/>
    <w:rsid w:val="00E4173A"/>
    <w:rsid w:val="00E41F9B"/>
    <w:rsid w:val="00E429B0"/>
    <w:rsid w:val="00E43632"/>
    <w:rsid w:val="00E44DE9"/>
    <w:rsid w:val="00E459EA"/>
    <w:rsid w:val="00E46EE9"/>
    <w:rsid w:val="00E4735A"/>
    <w:rsid w:val="00E47AE5"/>
    <w:rsid w:val="00E47CB1"/>
    <w:rsid w:val="00E50B49"/>
    <w:rsid w:val="00E51553"/>
    <w:rsid w:val="00E51F9F"/>
    <w:rsid w:val="00E52DD5"/>
    <w:rsid w:val="00E534EB"/>
    <w:rsid w:val="00E53A19"/>
    <w:rsid w:val="00E5405E"/>
    <w:rsid w:val="00E570A6"/>
    <w:rsid w:val="00E57140"/>
    <w:rsid w:val="00E57EA1"/>
    <w:rsid w:val="00E601C2"/>
    <w:rsid w:val="00E61459"/>
    <w:rsid w:val="00E61CBA"/>
    <w:rsid w:val="00E61D36"/>
    <w:rsid w:val="00E61EE1"/>
    <w:rsid w:val="00E627E2"/>
    <w:rsid w:val="00E63AB1"/>
    <w:rsid w:val="00E64186"/>
    <w:rsid w:val="00E64530"/>
    <w:rsid w:val="00E65B0D"/>
    <w:rsid w:val="00E66CBB"/>
    <w:rsid w:val="00E707DE"/>
    <w:rsid w:val="00E708D8"/>
    <w:rsid w:val="00E70A67"/>
    <w:rsid w:val="00E71B85"/>
    <w:rsid w:val="00E72B16"/>
    <w:rsid w:val="00E72CA2"/>
    <w:rsid w:val="00E73182"/>
    <w:rsid w:val="00E73568"/>
    <w:rsid w:val="00E740C7"/>
    <w:rsid w:val="00E74A15"/>
    <w:rsid w:val="00E74BCC"/>
    <w:rsid w:val="00E74D61"/>
    <w:rsid w:val="00E74E83"/>
    <w:rsid w:val="00E75E9A"/>
    <w:rsid w:val="00E76565"/>
    <w:rsid w:val="00E76B26"/>
    <w:rsid w:val="00E7793D"/>
    <w:rsid w:val="00E818CC"/>
    <w:rsid w:val="00E81C7C"/>
    <w:rsid w:val="00E81DA0"/>
    <w:rsid w:val="00E8209A"/>
    <w:rsid w:val="00E82FAA"/>
    <w:rsid w:val="00E83A03"/>
    <w:rsid w:val="00E8414C"/>
    <w:rsid w:val="00E84298"/>
    <w:rsid w:val="00E84DB4"/>
    <w:rsid w:val="00E85A08"/>
    <w:rsid w:val="00E86921"/>
    <w:rsid w:val="00E86DF1"/>
    <w:rsid w:val="00E87593"/>
    <w:rsid w:val="00E87734"/>
    <w:rsid w:val="00E878A7"/>
    <w:rsid w:val="00E902FF"/>
    <w:rsid w:val="00E91042"/>
    <w:rsid w:val="00E91750"/>
    <w:rsid w:val="00E929BE"/>
    <w:rsid w:val="00E92B77"/>
    <w:rsid w:val="00E935E7"/>
    <w:rsid w:val="00E9454A"/>
    <w:rsid w:val="00E9484D"/>
    <w:rsid w:val="00E94890"/>
    <w:rsid w:val="00E96141"/>
    <w:rsid w:val="00E96DBC"/>
    <w:rsid w:val="00E9715C"/>
    <w:rsid w:val="00E974C5"/>
    <w:rsid w:val="00E97ADD"/>
    <w:rsid w:val="00EA0B67"/>
    <w:rsid w:val="00EA0C54"/>
    <w:rsid w:val="00EA4740"/>
    <w:rsid w:val="00EA5169"/>
    <w:rsid w:val="00EA546F"/>
    <w:rsid w:val="00EA55B2"/>
    <w:rsid w:val="00EA5A7E"/>
    <w:rsid w:val="00EA616D"/>
    <w:rsid w:val="00EA6521"/>
    <w:rsid w:val="00EA7578"/>
    <w:rsid w:val="00EB0007"/>
    <w:rsid w:val="00EB0D94"/>
    <w:rsid w:val="00EB15BB"/>
    <w:rsid w:val="00EB358A"/>
    <w:rsid w:val="00EB3875"/>
    <w:rsid w:val="00EB3D7F"/>
    <w:rsid w:val="00EB3FBD"/>
    <w:rsid w:val="00EB48A9"/>
    <w:rsid w:val="00EB496C"/>
    <w:rsid w:val="00EB4995"/>
    <w:rsid w:val="00EB4DD6"/>
    <w:rsid w:val="00EB53EC"/>
    <w:rsid w:val="00EB58D6"/>
    <w:rsid w:val="00EB5C9F"/>
    <w:rsid w:val="00EB6A9C"/>
    <w:rsid w:val="00EB7A6A"/>
    <w:rsid w:val="00EB7C9D"/>
    <w:rsid w:val="00EC1241"/>
    <w:rsid w:val="00EC1536"/>
    <w:rsid w:val="00EC18BA"/>
    <w:rsid w:val="00EC213A"/>
    <w:rsid w:val="00EC23F0"/>
    <w:rsid w:val="00EC275C"/>
    <w:rsid w:val="00EC2DE6"/>
    <w:rsid w:val="00EC365C"/>
    <w:rsid w:val="00EC3B72"/>
    <w:rsid w:val="00EC46D6"/>
    <w:rsid w:val="00EC51D2"/>
    <w:rsid w:val="00EC5C84"/>
    <w:rsid w:val="00EC5CBE"/>
    <w:rsid w:val="00EC5D2A"/>
    <w:rsid w:val="00EC6314"/>
    <w:rsid w:val="00EC66B9"/>
    <w:rsid w:val="00EC66C7"/>
    <w:rsid w:val="00EC6AA4"/>
    <w:rsid w:val="00EC6C61"/>
    <w:rsid w:val="00EC74C9"/>
    <w:rsid w:val="00ED1A1A"/>
    <w:rsid w:val="00ED2676"/>
    <w:rsid w:val="00ED29CC"/>
    <w:rsid w:val="00ED3251"/>
    <w:rsid w:val="00ED3A52"/>
    <w:rsid w:val="00ED3A80"/>
    <w:rsid w:val="00ED3ED8"/>
    <w:rsid w:val="00ED4A86"/>
    <w:rsid w:val="00ED559B"/>
    <w:rsid w:val="00ED59F3"/>
    <w:rsid w:val="00ED61C6"/>
    <w:rsid w:val="00ED61CB"/>
    <w:rsid w:val="00ED660B"/>
    <w:rsid w:val="00ED7816"/>
    <w:rsid w:val="00EE1E84"/>
    <w:rsid w:val="00EE2209"/>
    <w:rsid w:val="00EE298E"/>
    <w:rsid w:val="00EE3205"/>
    <w:rsid w:val="00EE3289"/>
    <w:rsid w:val="00EE3AD7"/>
    <w:rsid w:val="00EE3E32"/>
    <w:rsid w:val="00EE4C42"/>
    <w:rsid w:val="00EE4C44"/>
    <w:rsid w:val="00EE5D7E"/>
    <w:rsid w:val="00EE6E1B"/>
    <w:rsid w:val="00EE7D43"/>
    <w:rsid w:val="00EF137E"/>
    <w:rsid w:val="00EF2367"/>
    <w:rsid w:val="00EF26FD"/>
    <w:rsid w:val="00EF2903"/>
    <w:rsid w:val="00EF2D0C"/>
    <w:rsid w:val="00EF455E"/>
    <w:rsid w:val="00EF4C14"/>
    <w:rsid w:val="00EF5545"/>
    <w:rsid w:val="00EF67ED"/>
    <w:rsid w:val="00F003CB"/>
    <w:rsid w:val="00F00751"/>
    <w:rsid w:val="00F007B6"/>
    <w:rsid w:val="00F00E92"/>
    <w:rsid w:val="00F011DB"/>
    <w:rsid w:val="00F01CAE"/>
    <w:rsid w:val="00F01E11"/>
    <w:rsid w:val="00F01FF1"/>
    <w:rsid w:val="00F02742"/>
    <w:rsid w:val="00F02E61"/>
    <w:rsid w:val="00F0366F"/>
    <w:rsid w:val="00F048F6"/>
    <w:rsid w:val="00F04EA5"/>
    <w:rsid w:val="00F05686"/>
    <w:rsid w:val="00F06C0F"/>
    <w:rsid w:val="00F073BB"/>
    <w:rsid w:val="00F07819"/>
    <w:rsid w:val="00F07D4E"/>
    <w:rsid w:val="00F101F9"/>
    <w:rsid w:val="00F10361"/>
    <w:rsid w:val="00F10D1F"/>
    <w:rsid w:val="00F116FA"/>
    <w:rsid w:val="00F12C3D"/>
    <w:rsid w:val="00F131D6"/>
    <w:rsid w:val="00F137BA"/>
    <w:rsid w:val="00F14472"/>
    <w:rsid w:val="00F15322"/>
    <w:rsid w:val="00F2022C"/>
    <w:rsid w:val="00F206F4"/>
    <w:rsid w:val="00F20AC1"/>
    <w:rsid w:val="00F20EE4"/>
    <w:rsid w:val="00F21157"/>
    <w:rsid w:val="00F214BC"/>
    <w:rsid w:val="00F22C76"/>
    <w:rsid w:val="00F22EA1"/>
    <w:rsid w:val="00F242EE"/>
    <w:rsid w:val="00F2485D"/>
    <w:rsid w:val="00F253B9"/>
    <w:rsid w:val="00F262AD"/>
    <w:rsid w:val="00F2747C"/>
    <w:rsid w:val="00F31B70"/>
    <w:rsid w:val="00F322C8"/>
    <w:rsid w:val="00F32570"/>
    <w:rsid w:val="00F32A1D"/>
    <w:rsid w:val="00F332A9"/>
    <w:rsid w:val="00F335AB"/>
    <w:rsid w:val="00F3470D"/>
    <w:rsid w:val="00F3513E"/>
    <w:rsid w:val="00F3552F"/>
    <w:rsid w:val="00F35A10"/>
    <w:rsid w:val="00F378E8"/>
    <w:rsid w:val="00F413EE"/>
    <w:rsid w:val="00F42791"/>
    <w:rsid w:val="00F4283A"/>
    <w:rsid w:val="00F45D06"/>
    <w:rsid w:val="00F46798"/>
    <w:rsid w:val="00F4732B"/>
    <w:rsid w:val="00F479FA"/>
    <w:rsid w:val="00F5025D"/>
    <w:rsid w:val="00F50775"/>
    <w:rsid w:val="00F50B5D"/>
    <w:rsid w:val="00F50B9C"/>
    <w:rsid w:val="00F50D75"/>
    <w:rsid w:val="00F5151C"/>
    <w:rsid w:val="00F51837"/>
    <w:rsid w:val="00F51C3D"/>
    <w:rsid w:val="00F52B21"/>
    <w:rsid w:val="00F52FA4"/>
    <w:rsid w:val="00F54722"/>
    <w:rsid w:val="00F557CB"/>
    <w:rsid w:val="00F5587E"/>
    <w:rsid w:val="00F5607B"/>
    <w:rsid w:val="00F605A4"/>
    <w:rsid w:val="00F61A56"/>
    <w:rsid w:val="00F66C40"/>
    <w:rsid w:val="00F66D7A"/>
    <w:rsid w:val="00F66DF9"/>
    <w:rsid w:val="00F6732A"/>
    <w:rsid w:val="00F67AA4"/>
    <w:rsid w:val="00F700BB"/>
    <w:rsid w:val="00F70500"/>
    <w:rsid w:val="00F70FD7"/>
    <w:rsid w:val="00F72DCB"/>
    <w:rsid w:val="00F73BFE"/>
    <w:rsid w:val="00F73C37"/>
    <w:rsid w:val="00F73CAE"/>
    <w:rsid w:val="00F74A24"/>
    <w:rsid w:val="00F75409"/>
    <w:rsid w:val="00F768BB"/>
    <w:rsid w:val="00F76EA6"/>
    <w:rsid w:val="00F77C8A"/>
    <w:rsid w:val="00F8015E"/>
    <w:rsid w:val="00F81DBB"/>
    <w:rsid w:val="00F825E0"/>
    <w:rsid w:val="00F828A9"/>
    <w:rsid w:val="00F83265"/>
    <w:rsid w:val="00F838A2"/>
    <w:rsid w:val="00F84AF1"/>
    <w:rsid w:val="00F84CEF"/>
    <w:rsid w:val="00F84D02"/>
    <w:rsid w:val="00F8521E"/>
    <w:rsid w:val="00F85843"/>
    <w:rsid w:val="00F867CB"/>
    <w:rsid w:val="00F8688F"/>
    <w:rsid w:val="00F86AF6"/>
    <w:rsid w:val="00F86BAC"/>
    <w:rsid w:val="00F87A95"/>
    <w:rsid w:val="00F87C87"/>
    <w:rsid w:val="00F9085E"/>
    <w:rsid w:val="00F913E0"/>
    <w:rsid w:val="00F916BE"/>
    <w:rsid w:val="00F932A7"/>
    <w:rsid w:val="00F93AD4"/>
    <w:rsid w:val="00F93BE2"/>
    <w:rsid w:val="00F94D58"/>
    <w:rsid w:val="00FA0DBC"/>
    <w:rsid w:val="00FA11C2"/>
    <w:rsid w:val="00FA1E7C"/>
    <w:rsid w:val="00FA2111"/>
    <w:rsid w:val="00FA3279"/>
    <w:rsid w:val="00FA328C"/>
    <w:rsid w:val="00FA3D38"/>
    <w:rsid w:val="00FA4547"/>
    <w:rsid w:val="00FA45D4"/>
    <w:rsid w:val="00FA4E47"/>
    <w:rsid w:val="00FA5BC1"/>
    <w:rsid w:val="00FA64EF"/>
    <w:rsid w:val="00FA74F2"/>
    <w:rsid w:val="00FA7A44"/>
    <w:rsid w:val="00FB0D3E"/>
    <w:rsid w:val="00FB125F"/>
    <w:rsid w:val="00FB1386"/>
    <w:rsid w:val="00FB1BE5"/>
    <w:rsid w:val="00FB2345"/>
    <w:rsid w:val="00FB266A"/>
    <w:rsid w:val="00FB2956"/>
    <w:rsid w:val="00FB31CC"/>
    <w:rsid w:val="00FB38EE"/>
    <w:rsid w:val="00FB45A7"/>
    <w:rsid w:val="00FB4604"/>
    <w:rsid w:val="00FB5AA8"/>
    <w:rsid w:val="00FB5BE6"/>
    <w:rsid w:val="00FB79DC"/>
    <w:rsid w:val="00FB7F5F"/>
    <w:rsid w:val="00FC020D"/>
    <w:rsid w:val="00FC1152"/>
    <w:rsid w:val="00FC1D63"/>
    <w:rsid w:val="00FC218B"/>
    <w:rsid w:val="00FC283E"/>
    <w:rsid w:val="00FC3058"/>
    <w:rsid w:val="00FC388F"/>
    <w:rsid w:val="00FC4E3C"/>
    <w:rsid w:val="00FC5132"/>
    <w:rsid w:val="00FC5CB1"/>
    <w:rsid w:val="00FC5FB9"/>
    <w:rsid w:val="00FC62F2"/>
    <w:rsid w:val="00FC6454"/>
    <w:rsid w:val="00FC66FC"/>
    <w:rsid w:val="00FC6CC9"/>
    <w:rsid w:val="00FC7861"/>
    <w:rsid w:val="00FD063A"/>
    <w:rsid w:val="00FD1735"/>
    <w:rsid w:val="00FD2DB4"/>
    <w:rsid w:val="00FD3014"/>
    <w:rsid w:val="00FD3530"/>
    <w:rsid w:val="00FD4A43"/>
    <w:rsid w:val="00FD4DC2"/>
    <w:rsid w:val="00FD5B89"/>
    <w:rsid w:val="00FD653F"/>
    <w:rsid w:val="00FD669F"/>
    <w:rsid w:val="00FD6CBD"/>
    <w:rsid w:val="00FE0A92"/>
    <w:rsid w:val="00FE1CBA"/>
    <w:rsid w:val="00FE1CF4"/>
    <w:rsid w:val="00FE21B8"/>
    <w:rsid w:val="00FE2559"/>
    <w:rsid w:val="00FE30EC"/>
    <w:rsid w:val="00FE368A"/>
    <w:rsid w:val="00FE3AF6"/>
    <w:rsid w:val="00FE3C1A"/>
    <w:rsid w:val="00FE3C4F"/>
    <w:rsid w:val="00FE4B77"/>
    <w:rsid w:val="00FE4C51"/>
    <w:rsid w:val="00FE5408"/>
    <w:rsid w:val="00FE6005"/>
    <w:rsid w:val="00FE68BC"/>
    <w:rsid w:val="00FE720B"/>
    <w:rsid w:val="00FF01FC"/>
    <w:rsid w:val="00FF0E1A"/>
    <w:rsid w:val="00FF165C"/>
    <w:rsid w:val="00FF1DBD"/>
    <w:rsid w:val="00FF1E34"/>
    <w:rsid w:val="00FF23AF"/>
    <w:rsid w:val="00FF27AD"/>
    <w:rsid w:val="00FF2DC4"/>
    <w:rsid w:val="00FF3481"/>
    <w:rsid w:val="00FF37C9"/>
    <w:rsid w:val="00FF38D3"/>
    <w:rsid w:val="00FF64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02AE6"/>
  <w15:chartTrackingRefBased/>
  <w15:docId w15:val="{EB02AE86-B4BF-4087-B2C1-24A662D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3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5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9B5"/>
  </w:style>
  <w:style w:type="paragraph" w:styleId="Piedepgina">
    <w:name w:val="footer"/>
    <w:basedOn w:val="Normal"/>
    <w:link w:val="PiedepginaCar"/>
    <w:uiPriority w:val="99"/>
    <w:unhideWhenUsed/>
    <w:rsid w:val="00B15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9B5"/>
  </w:style>
  <w:style w:type="paragraph" w:styleId="NormalWeb">
    <w:name w:val="Normal (Web)"/>
    <w:basedOn w:val="Normal"/>
    <w:uiPriority w:val="99"/>
    <w:unhideWhenUsed/>
    <w:rsid w:val="000B5BC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rmatolibre">
    <w:name w:val="Formato libre"/>
    <w:rsid w:val="000B5BCE"/>
    <w:pPr>
      <w:pBdr>
        <w:top w:val="nil"/>
        <w:left w:val="nil"/>
        <w:bottom w:val="nil"/>
        <w:right w:val="nil"/>
        <w:between w:val="nil"/>
        <w:bar w:val="nil"/>
      </w:pBdr>
      <w:spacing w:after="240" w:line="312" w:lineRule="auto"/>
    </w:pPr>
    <w:rPr>
      <w:rFonts w:ascii="Helvetica Neue" w:eastAsia="Arial Unicode MS" w:hAnsi="Arial Unicode MS" w:cs="Arial Unicode MS"/>
      <w:color w:val="222222"/>
      <w:bdr w:val="nil"/>
      <w:lang w:val="es-ES_tradnl" w:eastAsia="es-CO"/>
    </w:rPr>
  </w:style>
  <w:style w:type="character" w:styleId="Hipervnculo">
    <w:name w:val="Hyperlink"/>
    <w:uiPriority w:val="99"/>
    <w:unhideWhenUsed/>
    <w:rsid w:val="000B5BCE"/>
    <w:rPr>
      <w:color w:val="0000FF"/>
      <w:u w:val="single"/>
    </w:rPr>
  </w:style>
  <w:style w:type="paragraph" w:styleId="Prrafodelista">
    <w:name w:val="List Paragraph"/>
    <w:basedOn w:val="Normal"/>
    <w:uiPriority w:val="34"/>
    <w:qFormat/>
    <w:rsid w:val="00111694"/>
    <w:pPr>
      <w:ind w:left="720"/>
      <w:contextualSpacing/>
    </w:pPr>
  </w:style>
  <w:style w:type="character" w:customStyle="1" w:styleId="apple-converted-space">
    <w:name w:val="apple-converted-space"/>
    <w:basedOn w:val="Fuentedeprrafopredeter"/>
    <w:rsid w:val="001F1B03"/>
  </w:style>
  <w:style w:type="paragraph" w:customStyle="1" w:styleId="Default">
    <w:name w:val="Default"/>
    <w:rsid w:val="00420DE8"/>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EE5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5605BC"/>
    <w:rPr>
      <w:sz w:val="16"/>
      <w:szCs w:val="16"/>
    </w:rPr>
  </w:style>
  <w:style w:type="paragraph" w:styleId="Textocomentario">
    <w:name w:val="annotation text"/>
    <w:basedOn w:val="Normal"/>
    <w:link w:val="TextocomentarioCar"/>
    <w:semiHidden/>
    <w:unhideWhenUsed/>
    <w:rsid w:val="005605B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5605BC"/>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560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5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35595">
      <w:bodyDiv w:val="1"/>
      <w:marLeft w:val="0"/>
      <w:marRight w:val="0"/>
      <w:marTop w:val="0"/>
      <w:marBottom w:val="0"/>
      <w:divBdr>
        <w:top w:val="none" w:sz="0" w:space="0" w:color="auto"/>
        <w:left w:val="none" w:sz="0" w:space="0" w:color="auto"/>
        <w:bottom w:val="none" w:sz="0" w:space="0" w:color="auto"/>
        <w:right w:val="none" w:sz="0" w:space="0" w:color="auto"/>
      </w:divBdr>
    </w:div>
    <w:div w:id="1631669556">
      <w:bodyDiv w:val="1"/>
      <w:marLeft w:val="0"/>
      <w:marRight w:val="0"/>
      <w:marTop w:val="0"/>
      <w:marBottom w:val="0"/>
      <w:divBdr>
        <w:top w:val="none" w:sz="0" w:space="0" w:color="auto"/>
        <w:left w:val="none" w:sz="0" w:space="0" w:color="auto"/>
        <w:bottom w:val="none" w:sz="0" w:space="0" w:color="auto"/>
        <w:right w:val="none" w:sz="0" w:space="0" w:color="auto"/>
      </w:divBdr>
      <w:divsChild>
        <w:div w:id="1403790379">
          <w:marLeft w:val="0"/>
          <w:marRight w:val="0"/>
          <w:marTop w:val="0"/>
          <w:marBottom w:val="0"/>
          <w:divBdr>
            <w:top w:val="none" w:sz="0" w:space="0" w:color="auto"/>
            <w:left w:val="none" w:sz="0" w:space="0" w:color="auto"/>
            <w:bottom w:val="none" w:sz="0" w:space="0" w:color="auto"/>
            <w:right w:val="none" w:sz="0" w:space="0" w:color="auto"/>
          </w:divBdr>
        </w:div>
        <w:div w:id="602499291">
          <w:marLeft w:val="0"/>
          <w:marRight w:val="0"/>
          <w:marTop w:val="0"/>
          <w:marBottom w:val="0"/>
          <w:divBdr>
            <w:top w:val="none" w:sz="0" w:space="0" w:color="auto"/>
            <w:left w:val="none" w:sz="0" w:space="0" w:color="auto"/>
            <w:bottom w:val="none" w:sz="0" w:space="0" w:color="auto"/>
            <w:right w:val="none" w:sz="0" w:space="0" w:color="auto"/>
          </w:divBdr>
        </w:div>
        <w:div w:id="1060206537">
          <w:marLeft w:val="0"/>
          <w:marRight w:val="0"/>
          <w:marTop w:val="0"/>
          <w:marBottom w:val="0"/>
          <w:divBdr>
            <w:top w:val="none" w:sz="0" w:space="0" w:color="auto"/>
            <w:left w:val="none" w:sz="0" w:space="0" w:color="auto"/>
            <w:bottom w:val="none" w:sz="0" w:space="0" w:color="auto"/>
            <w:right w:val="none" w:sz="0" w:space="0" w:color="auto"/>
          </w:divBdr>
        </w:div>
        <w:div w:id="212277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hart" Target="charts/chart3.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chart" Target="charts/chart6.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hart" Target="charts/chart4.xml"/><Relationship Id="rId69" Type="http://schemas.openxmlformats.org/officeDocument/2006/relationships/header" Target="header1.xml"/><Relationship Id="rId8" Type="http://schemas.openxmlformats.org/officeDocument/2006/relationships/hyperlink" Target="http://WWW.RTVC.gov.co" TargetMode="Externa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youtu.be/kGpjZCpSgS8"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chart" Target="charts/chart7.xml"/><Relationship Id="rId20" Type="http://schemas.openxmlformats.org/officeDocument/2006/relationships/chart" Target="charts/chart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www.rtvc.gov.co/quienes-somos/rendicion-2016"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youtu.be/9xvLhczG4AQ"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rtvc.gov.co" TargetMode="External"/><Relationship Id="rId65"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temas%20audiencia%20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temas%20audiencia%20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temas%20audiencia%20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solidFill>
                  <a:sysClr val="windowText" lastClr="000000"/>
                </a:solidFill>
              </a:rPr>
              <a:t>PREGUNTA 1 ¿Como califica los contenidos que emiten los canales y emisoras de RTVC?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50800" dist="38100" algn="l" rotWithShape="0">
                <a:prstClr val="black">
                  <a:alpha val="40000"/>
                </a:prstClr>
              </a:outerShdw>
            </a:effectLst>
            <a:scene3d>
              <a:camera prst="orthographicFront"/>
              <a:lightRig rig="threePt" dir="t"/>
            </a:scene3d>
            <a:sp3d>
              <a:bevelT prst="relaxedInset"/>
              <a:bevelB prst="relaxedInset"/>
            </a:sp3d>
          </c:spPr>
          <c:invertIfNegative val="0"/>
          <c:dPt>
            <c:idx val="0"/>
            <c:invertIfNegative val="0"/>
            <c:bubble3D val="0"/>
            <c:spPr>
              <a:solidFill>
                <a:schemeClr val="accent1"/>
              </a:solidFill>
              <a:ln w="19050">
                <a:solidFill>
                  <a:schemeClr val="lt1"/>
                </a:solidFill>
              </a:ln>
              <a:effectLst>
                <a:outerShdw blurRad="50800" dist="38100" algn="l" rotWithShape="0">
                  <a:prstClr val="black">
                    <a:alpha val="40000"/>
                  </a:prstClr>
                </a:outerShdw>
              </a:effectLst>
              <a:scene3d>
                <a:camera prst="orthographicFront"/>
                <a:lightRig rig="threePt" dir="t"/>
              </a:scene3d>
              <a:sp3d>
                <a:bevelT prst="relaxedInset"/>
                <a:bevelB prst="relaxedInset"/>
              </a:sp3d>
            </c:spPr>
            <c:extLst>
              <c:ext xmlns:c16="http://schemas.microsoft.com/office/drawing/2014/chart" uri="{C3380CC4-5D6E-409C-BE32-E72D297353CC}">
                <c16:uniqueId val="{00000001-11D4-43AF-B60A-6B6D98228FF4}"/>
              </c:ext>
            </c:extLst>
          </c:dPt>
          <c:dPt>
            <c:idx val="1"/>
            <c:invertIfNegative val="0"/>
            <c:bubble3D val="0"/>
            <c:spPr>
              <a:solidFill>
                <a:srgbClr val="00B050"/>
              </a:solidFill>
              <a:ln w="19050">
                <a:solidFill>
                  <a:schemeClr val="lt1"/>
                </a:solidFill>
              </a:ln>
              <a:effectLst>
                <a:outerShdw blurRad="50800" dist="38100" algn="l" rotWithShape="0">
                  <a:prstClr val="black">
                    <a:alpha val="40000"/>
                  </a:prstClr>
                </a:outerShdw>
              </a:effectLst>
              <a:scene3d>
                <a:camera prst="orthographicFront"/>
                <a:lightRig rig="threePt" dir="t"/>
              </a:scene3d>
              <a:sp3d>
                <a:bevelT prst="relaxedInset"/>
                <a:bevelB prst="relaxedInset"/>
              </a:sp3d>
            </c:spPr>
            <c:extLst>
              <c:ext xmlns:c16="http://schemas.microsoft.com/office/drawing/2014/chart" uri="{C3380CC4-5D6E-409C-BE32-E72D297353CC}">
                <c16:uniqueId val="{00000003-11D4-43AF-B60A-6B6D98228FF4}"/>
              </c:ext>
            </c:extLst>
          </c:dPt>
          <c:dPt>
            <c:idx val="2"/>
            <c:invertIfNegative val="0"/>
            <c:bubble3D val="0"/>
            <c:spPr>
              <a:solidFill>
                <a:srgbClr val="FFFF00"/>
              </a:solidFill>
              <a:ln w="19050">
                <a:solidFill>
                  <a:schemeClr val="lt1"/>
                </a:solidFill>
              </a:ln>
              <a:effectLst>
                <a:outerShdw blurRad="50800" dist="38100" algn="l" rotWithShape="0">
                  <a:prstClr val="black">
                    <a:alpha val="40000"/>
                  </a:prstClr>
                </a:outerShdw>
              </a:effectLst>
              <a:scene3d>
                <a:camera prst="orthographicFront"/>
                <a:lightRig rig="threePt" dir="t"/>
              </a:scene3d>
              <a:sp3d>
                <a:bevelT prst="relaxedInset"/>
                <a:bevelB prst="relaxedInset"/>
              </a:sp3d>
            </c:spPr>
            <c:extLst>
              <c:ext xmlns:c16="http://schemas.microsoft.com/office/drawing/2014/chart" uri="{C3380CC4-5D6E-409C-BE32-E72D297353CC}">
                <c16:uniqueId val="{00000005-11D4-43AF-B60A-6B6D98228FF4}"/>
              </c:ext>
            </c:extLst>
          </c:dPt>
          <c:dPt>
            <c:idx val="3"/>
            <c:invertIfNegative val="0"/>
            <c:bubble3D val="0"/>
            <c:spPr>
              <a:solidFill>
                <a:schemeClr val="accent6">
                  <a:lumMod val="75000"/>
                </a:schemeClr>
              </a:solidFill>
              <a:ln w="19050">
                <a:solidFill>
                  <a:schemeClr val="lt1"/>
                </a:solidFill>
              </a:ln>
              <a:effectLst>
                <a:outerShdw blurRad="50800" dist="38100" algn="l" rotWithShape="0">
                  <a:prstClr val="black">
                    <a:alpha val="40000"/>
                  </a:prstClr>
                </a:outerShdw>
              </a:effectLst>
              <a:scene3d>
                <a:camera prst="orthographicFront"/>
                <a:lightRig rig="threePt" dir="t"/>
              </a:scene3d>
              <a:sp3d>
                <a:bevelT prst="relaxedInset"/>
                <a:bevelB prst="relaxedInset"/>
              </a:sp3d>
            </c:spPr>
            <c:extLst>
              <c:ext xmlns:c16="http://schemas.microsoft.com/office/drawing/2014/chart" uri="{C3380CC4-5D6E-409C-BE32-E72D297353CC}">
                <c16:uniqueId val="{00000007-11D4-43AF-B60A-6B6D98228F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'1'!$B$6:$F$6</c:f>
              <c:strCache>
                <c:ptCount val="4"/>
                <c:pt idx="0">
                  <c:v>exelentes</c:v>
                </c:pt>
                <c:pt idx="1">
                  <c:v>buenos </c:v>
                </c:pt>
                <c:pt idx="2">
                  <c:v>regulares</c:v>
                </c:pt>
                <c:pt idx="3">
                  <c:v>malos</c:v>
                </c:pt>
              </c:strCache>
            </c:strRef>
          </c:cat>
          <c:val>
            <c:numRef>
              <c:f>'1'!$B$7:$F$7</c:f>
              <c:numCache>
                <c:formatCode>0%</c:formatCode>
                <c:ptCount val="5"/>
                <c:pt idx="0">
                  <c:v>0.42857142857142855</c:v>
                </c:pt>
                <c:pt idx="1">
                  <c:v>0.39285714285714285</c:v>
                </c:pt>
                <c:pt idx="2">
                  <c:v>0.10714285714285714</c:v>
                </c:pt>
                <c:pt idx="3">
                  <c:v>7.1428571428571425E-2</c:v>
                </c:pt>
              </c:numCache>
            </c:numRef>
          </c:val>
          <c:extLst>
            <c:ext xmlns:c16="http://schemas.microsoft.com/office/drawing/2014/chart" uri="{C3380CC4-5D6E-409C-BE32-E72D297353CC}">
              <c16:uniqueId val="{00000008-11D4-43AF-B60A-6B6D98228FF4}"/>
            </c:ext>
          </c:extLst>
        </c:ser>
        <c:dLbls>
          <c:dLblPos val="outEnd"/>
          <c:showLegendKey val="0"/>
          <c:showVal val="1"/>
          <c:showCatName val="0"/>
          <c:showSerName val="0"/>
          <c:showPercent val="0"/>
          <c:showBubbleSize val="0"/>
        </c:dLbls>
        <c:gapWidth val="100"/>
        <c:axId val="-286158816"/>
        <c:axId val="-286146848"/>
      </c:barChart>
      <c:catAx>
        <c:axId val="-28615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146848"/>
        <c:crosses val="autoZero"/>
        <c:auto val="1"/>
        <c:lblAlgn val="ctr"/>
        <c:lblOffset val="100"/>
        <c:noMultiLvlLbl val="0"/>
      </c:catAx>
      <c:valAx>
        <c:axId val="-28614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15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PREGUNTA 2 ¿ Que temas le gustaria sean tratados en la Audiencia Pública de Rendición de Cuentas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50800" dist="38100" algn="l" rotWithShape="0">
                <a:prstClr val="black">
                  <a:alpha val="40000"/>
                </a:prstClr>
              </a:outerShdw>
            </a:effectLst>
            <a:scene3d>
              <a:camera prst="orthographicFront"/>
              <a:lightRig rig="threePt" dir="t"/>
            </a:scene3d>
            <a:sp3d prstMaterial="plastic">
              <a:bevelT w="165100" prst="coolSlant"/>
            </a:sp3d>
          </c:spPr>
          <c:invertIfNegative val="0"/>
          <c:dPt>
            <c:idx val="0"/>
            <c:invertIfNegative val="0"/>
            <c:bubble3D val="0"/>
            <c:explosion val="3"/>
            <c:spPr>
              <a:solidFill>
                <a:srgbClr val="0070C0"/>
              </a:solidFill>
              <a:ln w="19050">
                <a:solidFill>
                  <a:schemeClr val="lt1"/>
                </a:solidFill>
              </a:ln>
              <a:effectLst>
                <a:outerShdw blurRad="50800" dist="38100" algn="l" rotWithShape="0">
                  <a:prstClr val="black">
                    <a:alpha val="40000"/>
                  </a:prstClr>
                </a:outerShdw>
              </a:effectLst>
              <a:scene3d>
                <a:camera prst="orthographicFront"/>
                <a:lightRig rig="threePt" dir="t"/>
              </a:scene3d>
              <a:sp3d prstMaterial="plastic">
                <a:bevelT w="165100" prst="coolSlant"/>
              </a:sp3d>
            </c:spPr>
            <c:extLst>
              <c:ext xmlns:c16="http://schemas.microsoft.com/office/drawing/2014/chart" uri="{C3380CC4-5D6E-409C-BE32-E72D297353CC}">
                <c16:uniqueId val="{00000001-1528-4B17-A091-822890F8705B}"/>
              </c:ext>
            </c:extLst>
          </c:dPt>
          <c:dPt>
            <c:idx val="1"/>
            <c:invertIfNegative val="0"/>
            <c:bubble3D val="0"/>
            <c:spPr>
              <a:solidFill>
                <a:srgbClr val="92D050"/>
              </a:solidFill>
              <a:ln w="19050">
                <a:solidFill>
                  <a:schemeClr val="lt1"/>
                </a:solidFill>
              </a:ln>
              <a:effectLst>
                <a:outerShdw blurRad="50800" dist="38100" algn="l" rotWithShape="0">
                  <a:prstClr val="black">
                    <a:alpha val="40000"/>
                  </a:prstClr>
                </a:outerShdw>
              </a:effectLst>
              <a:scene3d>
                <a:camera prst="orthographicFront"/>
                <a:lightRig rig="threePt" dir="t"/>
              </a:scene3d>
              <a:sp3d prstMaterial="plastic">
                <a:bevelT w="165100" prst="coolSlant"/>
              </a:sp3d>
            </c:spPr>
            <c:extLst>
              <c:ext xmlns:c16="http://schemas.microsoft.com/office/drawing/2014/chart" uri="{C3380CC4-5D6E-409C-BE32-E72D297353CC}">
                <c16:uniqueId val="{00000003-1528-4B17-A091-822890F8705B}"/>
              </c:ext>
            </c:extLst>
          </c:dPt>
          <c:dPt>
            <c:idx val="2"/>
            <c:invertIfNegative val="0"/>
            <c:bubble3D val="0"/>
            <c:spPr>
              <a:solidFill>
                <a:srgbClr val="FFFF00"/>
              </a:solidFill>
              <a:ln w="19050">
                <a:solidFill>
                  <a:schemeClr val="lt1"/>
                </a:solidFill>
              </a:ln>
              <a:effectLst>
                <a:outerShdw blurRad="50800" dist="38100" algn="l" rotWithShape="0">
                  <a:prstClr val="black">
                    <a:alpha val="40000"/>
                  </a:prstClr>
                </a:outerShdw>
              </a:effectLst>
              <a:scene3d>
                <a:camera prst="orthographicFront"/>
                <a:lightRig rig="threePt" dir="t"/>
              </a:scene3d>
              <a:sp3d prstMaterial="plastic">
                <a:bevelT prst="relaxedInset"/>
              </a:sp3d>
            </c:spPr>
            <c:extLst>
              <c:ext xmlns:c16="http://schemas.microsoft.com/office/drawing/2014/chart" uri="{C3380CC4-5D6E-409C-BE32-E72D297353CC}">
                <c16:uniqueId val="{00000005-1528-4B17-A091-822890F8705B}"/>
              </c:ext>
            </c:extLst>
          </c:dPt>
          <c:dPt>
            <c:idx val="3"/>
            <c:invertIfNegative val="0"/>
            <c:bubble3D val="0"/>
            <c:spPr>
              <a:solidFill>
                <a:srgbClr val="FF0000"/>
              </a:solidFill>
              <a:ln w="19050">
                <a:solidFill>
                  <a:schemeClr val="lt1"/>
                </a:solidFill>
              </a:ln>
              <a:effectLst>
                <a:outerShdw blurRad="50800" dist="38100" algn="l" rotWithShape="0">
                  <a:prstClr val="black">
                    <a:alpha val="40000"/>
                  </a:prstClr>
                </a:outerShdw>
              </a:effectLst>
              <a:scene3d>
                <a:camera prst="orthographicFront"/>
                <a:lightRig rig="threePt" dir="t"/>
              </a:scene3d>
              <a:sp3d prstMaterial="plastic">
                <a:bevelT w="165100" prst="coolSlant"/>
              </a:sp3d>
            </c:spPr>
            <c:extLst>
              <c:ext xmlns:c16="http://schemas.microsoft.com/office/drawing/2014/chart" uri="{C3380CC4-5D6E-409C-BE32-E72D297353CC}">
                <c16:uniqueId val="{00000007-1528-4B17-A091-822890F8705B}"/>
              </c:ext>
            </c:extLst>
          </c:dPt>
          <c:dLbls>
            <c:dLbl>
              <c:idx val="3"/>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8-4B17-A091-822890F87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'2'!$B$6:$E$6</c:f>
              <c:strCache>
                <c:ptCount val="4"/>
                <c:pt idx="0">
                  <c:v>proyectos de Radio</c:v>
                </c:pt>
                <c:pt idx="1">
                  <c:v>proyectos de Televisión </c:v>
                </c:pt>
                <c:pt idx="2">
                  <c:v>proyectos Institucionales</c:v>
                </c:pt>
                <c:pt idx="3">
                  <c:v>proyecto Señal Memoria</c:v>
                </c:pt>
              </c:strCache>
            </c:strRef>
          </c:cat>
          <c:val>
            <c:numRef>
              <c:f>'2'!$B$7:$E$7</c:f>
              <c:numCache>
                <c:formatCode>0%</c:formatCode>
                <c:ptCount val="4"/>
                <c:pt idx="0">
                  <c:v>0.25</c:v>
                </c:pt>
                <c:pt idx="1">
                  <c:v>0.39285714285714285</c:v>
                </c:pt>
                <c:pt idx="2">
                  <c:v>0.25</c:v>
                </c:pt>
                <c:pt idx="3" formatCode="General">
                  <c:v>0.25</c:v>
                </c:pt>
              </c:numCache>
            </c:numRef>
          </c:val>
          <c:extLst>
            <c:ext xmlns:c16="http://schemas.microsoft.com/office/drawing/2014/chart" uri="{C3380CC4-5D6E-409C-BE32-E72D297353CC}">
              <c16:uniqueId val="{00000008-1528-4B17-A091-822890F8705B}"/>
            </c:ext>
          </c:extLst>
        </c:ser>
        <c:dLbls>
          <c:dLblPos val="outEnd"/>
          <c:showLegendKey val="0"/>
          <c:showVal val="1"/>
          <c:showCatName val="0"/>
          <c:showSerName val="0"/>
          <c:showPercent val="0"/>
          <c:showBubbleSize val="0"/>
        </c:dLbls>
        <c:gapWidth val="100"/>
        <c:axId val="-279336096"/>
        <c:axId val="-279339904"/>
      </c:barChart>
      <c:catAx>
        <c:axId val="-279336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9339904"/>
        <c:crosses val="autoZero"/>
        <c:auto val="1"/>
        <c:lblAlgn val="ctr"/>
        <c:lblOffset val="100"/>
        <c:noMultiLvlLbl val="0"/>
      </c:catAx>
      <c:valAx>
        <c:axId val="-27933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9336096"/>
        <c:crosses val="autoZero"/>
        <c:crossBetween val="between"/>
      </c:valAx>
      <c:spPr>
        <a:noFill/>
        <a:ln>
          <a:noFill/>
        </a:ln>
        <a:effectLst>
          <a:glow rad="101600">
            <a:schemeClr val="accent4">
              <a:satMod val="175000"/>
              <a:alpha val="40000"/>
            </a:schemeClr>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PREGUNTA 3 . ¿ Que contenidos les gustaría encontrar en nuestra Radio y Televisión Publica?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'3'!$B$4</c:f>
              <c:strCache>
                <c:ptCount val="1"/>
                <c:pt idx="0">
                  <c:v>cultura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CE8B-4C2B-BD56-29A65CD425B7}"/>
              </c:ext>
            </c:extLst>
          </c:dPt>
          <c:dPt>
            <c:idx val="1"/>
            <c:invertIfNegative val="0"/>
            <c:bubble3D val="0"/>
            <c:extLst>
              <c:ext xmlns:c16="http://schemas.microsoft.com/office/drawing/2014/chart" uri="{C3380CC4-5D6E-409C-BE32-E72D297353CC}">
                <c16:uniqueId val="{00000001-CE8B-4C2B-BD56-29A65CD425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'3'!$B$5</c:f>
              <c:numCache>
                <c:formatCode>0%</c:formatCode>
                <c:ptCount val="1"/>
                <c:pt idx="0">
                  <c:v>0.2857142857142857</c:v>
                </c:pt>
              </c:numCache>
            </c:numRef>
          </c:val>
          <c:extLst>
            <c:ext xmlns:c16="http://schemas.microsoft.com/office/drawing/2014/chart" uri="{C3380CC4-5D6E-409C-BE32-E72D297353CC}">
              <c16:uniqueId val="{00000002-CE8B-4C2B-BD56-29A65CD425B7}"/>
            </c:ext>
          </c:extLst>
        </c:ser>
        <c:ser>
          <c:idx val="1"/>
          <c:order val="1"/>
          <c:tx>
            <c:strRef>
              <c:f>'3'!$C$4</c:f>
              <c:strCache>
                <c:ptCount val="1"/>
                <c:pt idx="0">
                  <c:v>programación infantil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'3'!$C$5</c:f>
              <c:numCache>
                <c:formatCode>0%</c:formatCode>
                <c:ptCount val="1"/>
                <c:pt idx="0">
                  <c:v>0.2857142857142857</c:v>
                </c:pt>
              </c:numCache>
            </c:numRef>
          </c:val>
          <c:extLst>
            <c:ext xmlns:c16="http://schemas.microsoft.com/office/drawing/2014/chart" uri="{C3380CC4-5D6E-409C-BE32-E72D297353CC}">
              <c16:uniqueId val="{00000003-CE8B-4C2B-BD56-29A65CD425B7}"/>
            </c:ext>
          </c:extLst>
        </c:ser>
        <c:ser>
          <c:idx val="2"/>
          <c:order val="2"/>
          <c:tx>
            <c:strRef>
              <c:f>'3'!$D$4</c:f>
              <c:strCache>
                <c:ptCount val="1"/>
                <c:pt idx="0">
                  <c:v>Paz y actualidad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'3'!$D$5</c:f>
              <c:numCache>
                <c:formatCode>0%</c:formatCode>
                <c:ptCount val="1"/>
                <c:pt idx="0">
                  <c:v>0.35714285714285715</c:v>
                </c:pt>
              </c:numCache>
            </c:numRef>
          </c:val>
          <c:extLst>
            <c:ext xmlns:c16="http://schemas.microsoft.com/office/drawing/2014/chart" uri="{C3380CC4-5D6E-409C-BE32-E72D297353CC}">
              <c16:uniqueId val="{00000004-CE8B-4C2B-BD56-29A65CD425B7}"/>
            </c:ext>
          </c:extLst>
        </c:ser>
        <c:ser>
          <c:idx val="3"/>
          <c:order val="3"/>
          <c:tx>
            <c:strRef>
              <c:f>'3'!$E$4</c:f>
              <c:strCache>
                <c:ptCount val="1"/>
                <c:pt idx="0">
                  <c:v>Deportes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'3'!$E$5</c:f>
              <c:numCache>
                <c:formatCode>0%</c:formatCode>
                <c:ptCount val="1"/>
                <c:pt idx="0">
                  <c:v>0.25</c:v>
                </c:pt>
              </c:numCache>
            </c:numRef>
          </c:val>
          <c:extLst>
            <c:ext xmlns:c16="http://schemas.microsoft.com/office/drawing/2014/chart" uri="{C3380CC4-5D6E-409C-BE32-E72D297353CC}">
              <c16:uniqueId val="{00000005-CE8B-4C2B-BD56-29A65CD425B7}"/>
            </c:ext>
          </c:extLst>
        </c:ser>
        <c:dLbls>
          <c:dLblPos val="outEnd"/>
          <c:showLegendKey val="0"/>
          <c:showVal val="1"/>
          <c:showCatName val="0"/>
          <c:showSerName val="0"/>
          <c:showPercent val="0"/>
          <c:showBubbleSize val="0"/>
        </c:dLbls>
        <c:gapWidth val="100"/>
        <c:overlap val="-24"/>
        <c:axId val="-286147936"/>
        <c:axId val="-286146304"/>
      </c:barChart>
      <c:catAx>
        <c:axId val="-286147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146304"/>
        <c:crosses val="autoZero"/>
        <c:auto val="1"/>
        <c:lblAlgn val="ctr"/>
        <c:lblOffset val="100"/>
        <c:noMultiLvlLbl val="0"/>
      </c:catAx>
      <c:valAx>
        <c:axId val="-28614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14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solidFill>
                  <a:sysClr val="windowText" lastClr="000000"/>
                </a:solidFill>
              </a:rPr>
              <a:t>PREGUNTA 1.</a:t>
            </a:r>
            <a:r>
              <a:rPr lang="es-CO" sz="1100" baseline="0">
                <a:solidFill>
                  <a:sysClr val="windowText" lastClr="000000"/>
                </a:solidFill>
              </a:rPr>
              <a:t> </a:t>
            </a:r>
            <a:r>
              <a:rPr lang="es-CO" sz="1100">
                <a:solidFill>
                  <a:sysClr val="windowText" lastClr="000000"/>
                </a:solidFill>
              </a:rPr>
              <a:t>¿Cómo se enteró de la Audiencia Pública?</a:t>
            </a:r>
          </a:p>
        </c:rich>
      </c:tx>
      <c:layout>
        <c:manualLayout>
          <c:xMode val="edge"/>
          <c:yMode val="edge"/>
          <c:x val="0.13863291139240505"/>
          <c:y val="8.64968765016818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87-4A8D-ACD9-2644565FA1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87-4A8D-ACD9-2644565FA1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87-4A8D-ACD9-2644565FA1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87-4A8D-ACD9-2644565FA1A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87-4A8D-ACD9-2644565FA1A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87-4A8D-ACD9-2644565FA1A5}"/>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87-4A8D-ACD9-2644565FA1A5}"/>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87-4A8D-ACD9-2644565FA1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'1y 2'!$B$6:$E$6</c:f>
              <c:strCache>
                <c:ptCount val="4"/>
                <c:pt idx="0">
                  <c:v>WEB</c:v>
                </c:pt>
                <c:pt idx="1">
                  <c:v>TV</c:v>
                </c:pt>
                <c:pt idx="2">
                  <c:v>RADIO </c:v>
                </c:pt>
                <c:pt idx="3">
                  <c:v>OTROS</c:v>
                </c:pt>
              </c:strCache>
            </c:strRef>
          </c:cat>
          <c:val>
            <c:numRef>
              <c:f>'1y 2'!$B$7:$E$7</c:f>
              <c:numCache>
                <c:formatCode>0%</c:formatCode>
                <c:ptCount val="4"/>
                <c:pt idx="0">
                  <c:v>0.66153846153846152</c:v>
                </c:pt>
                <c:pt idx="1">
                  <c:v>0.15384615384615385</c:v>
                </c:pt>
                <c:pt idx="2">
                  <c:v>3.0769230769230771E-2</c:v>
                </c:pt>
                <c:pt idx="3">
                  <c:v>0.15384615384615385</c:v>
                </c:pt>
              </c:numCache>
            </c:numRef>
          </c:val>
          <c:extLst>
            <c:ext xmlns:c16="http://schemas.microsoft.com/office/drawing/2014/chart" uri="{C3380CC4-5D6E-409C-BE32-E72D297353CC}">
              <c16:uniqueId val="{00000008-7187-4A8D-ACD9-2644565FA1A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3559649770341207"/>
          <c:y val="0.89917305061963071"/>
          <c:w val="0.52880700459317587"/>
          <c:h val="7.438067297790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a:t>
            </a:r>
            <a:r>
              <a:rPr lang="es-CO" sz="1100"/>
              <a:t>Pregunta 2. ¿Considera usted que los canales de participación habilitados en la jornada de Audiencia Publica de Rendición de Cuentas para los ciudadanos fueron?: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90-4EA6-86FB-D0E6020FD9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90-4EA6-86FB-D0E6020FD9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'1y 2'!$H$5:$I$5</c:f>
              <c:strCache>
                <c:ptCount val="2"/>
                <c:pt idx="0">
                  <c:v>suficientes</c:v>
                </c:pt>
                <c:pt idx="1">
                  <c:v>insuficientes</c:v>
                </c:pt>
              </c:strCache>
            </c:strRef>
          </c:cat>
          <c:val>
            <c:numRef>
              <c:f>'1y 2'!$H$6:$I$6</c:f>
              <c:numCache>
                <c:formatCode>0%</c:formatCode>
                <c:ptCount val="2"/>
                <c:pt idx="0">
                  <c:v>1</c:v>
                </c:pt>
                <c:pt idx="1">
                  <c:v>0</c:v>
                </c:pt>
              </c:numCache>
            </c:numRef>
          </c:val>
          <c:extLst>
            <c:ext xmlns:c16="http://schemas.microsoft.com/office/drawing/2014/chart" uri="{C3380CC4-5D6E-409C-BE32-E72D297353CC}">
              <c16:uniqueId val="{00000004-0790-4EA6-86FB-D0E6020FD9E3}"/>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7008639545056871"/>
          <c:y val="0.90145343246086229"/>
          <c:w val="0.30427143482064745"/>
          <c:h val="7.2698420990323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PREGUNTA 3. La  Audiencia Pública de Rendición de Cuentas dio a conocer los resultados de la gestión de RTVC Colombia Sistema de Medios Públicos vigencia 2015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53-44FF-B1BC-B8DCC98A0D48}"/>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53-44FF-B1BC-B8DCC98A0D48}"/>
              </c:ext>
            </c:extLst>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53-44FF-B1BC-B8DCC98A0D48}"/>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53-44FF-B1BC-B8DCC98A0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0"/>
            <c:showCatName val="0"/>
            <c:showSerName val="0"/>
            <c:showPercent val="0"/>
            <c:showBubbleSize val="0"/>
            <c:extLst>
              <c:ext xmlns:c15="http://schemas.microsoft.com/office/drawing/2012/chart" uri="{CE6537A1-D6FC-4f65-9D91-7224C49458BB}"/>
            </c:extLst>
          </c:dLbls>
          <c:cat>
            <c:strRef>
              <c:f>'3y4'!$B$6:$C$6</c:f>
              <c:strCache>
                <c:ptCount val="2"/>
                <c:pt idx="0">
                  <c:v>SI</c:v>
                </c:pt>
                <c:pt idx="1">
                  <c:v>NO</c:v>
                </c:pt>
              </c:strCache>
            </c:strRef>
          </c:cat>
          <c:val>
            <c:numRef>
              <c:f>'3y4'!$B$7:$C$7</c:f>
              <c:numCache>
                <c:formatCode>0%</c:formatCode>
                <c:ptCount val="2"/>
                <c:pt idx="0">
                  <c:v>1</c:v>
                </c:pt>
                <c:pt idx="1">
                  <c:v>0</c:v>
                </c:pt>
              </c:numCache>
            </c:numRef>
          </c:val>
          <c:extLst>
            <c:ext xmlns:c16="http://schemas.microsoft.com/office/drawing/2014/chart" uri="{C3380CC4-5D6E-409C-BE32-E72D297353CC}">
              <c16:uniqueId val="{00000004-B353-44FF-B1BC-B8DCC98A0D4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5619750656167981"/>
          <c:y val="0.89409667541557303"/>
          <c:w val="0.295938101487314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t>PREGUNTA 4 . Según su experiencia, la jornada de Audiencia Pública de Rendición de Cuentas permitió a los ciudadanos y grupos de interés: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FF9900"/>
            </a:solidFill>
            <a:ln w="25400">
              <a:solidFill>
                <a:schemeClr val="lt1"/>
              </a:solidFill>
            </a:ln>
            <a:effectLst/>
            <a:sp3d contourW="25400">
              <a:contourClr>
                <a:schemeClr val="lt1"/>
              </a:contourClr>
            </a:sp3d>
          </c:spPr>
          <c:invertIfNegative val="0"/>
          <c:dPt>
            <c:idx val="0"/>
            <c:invertIfNegative val="0"/>
            <c:bubble3D val="0"/>
            <c:explosion val="3"/>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6A-490A-BD86-F638CAA5BAD8}"/>
              </c:ext>
            </c:extLst>
          </c:dPt>
          <c:dPt>
            <c:idx val="1"/>
            <c:invertIfNegative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6A-490A-BD86-F638CAA5BAD8}"/>
              </c:ext>
            </c:extLst>
          </c:dPt>
          <c:dPt>
            <c:idx val="2"/>
            <c:invertIfNegative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6A-490A-BD86-F638CAA5BAD8}"/>
              </c:ext>
            </c:extLst>
          </c:dPt>
          <c:dPt>
            <c:idx val="3"/>
            <c:invertIfNegative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6A-490A-BD86-F638CAA5B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'3y4'!$H$7:$K$7</c:f>
              <c:strCache>
                <c:ptCount val="4"/>
                <c:pt idx="0">
                  <c:v>Informarse de la gestión anual</c:v>
                </c:pt>
                <c:pt idx="1">
                  <c:v>Proponer mejoras a los servicios</c:v>
                </c:pt>
                <c:pt idx="2">
                  <c:v>Presentar quejas</c:v>
                </c:pt>
                <c:pt idx="3">
                  <c:v>Evaluar la gestión</c:v>
                </c:pt>
              </c:strCache>
            </c:strRef>
          </c:cat>
          <c:val>
            <c:numRef>
              <c:f>'3y4'!$H$8:$K$8</c:f>
              <c:numCache>
                <c:formatCode>0%</c:formatCode>
                <c:ptCount val="4"/>
                <c:pt idx="0">
                  <c:v>0.8</c:v>
                </c:pt>
                <c:pt idx="1">
                  <c:v>0.1</c:v>
                </c:pt>
                <c:pt idx="2">
                  <c:v>8.3333333333333329E-2</c:v>
                </c:pt>
                <c:pt idx="3">
                  <c:v>0.3888888888888889</c:v>
                </c:pt>
              </c:numCache>
            </c:numRef>
          </c:val>
          <c:extLst>
            <c:ext xmlns:c16="http://schemas.microsoft.com/office/drawing/2014/chart" uri="{C3380CC4-5D6E-409C-BE32-E72D297353CC}">
              <c16:uniqueId val="{00000008-B36A-490A-BD86-F638CAA5BAD8}"/>
            </c:ext>
          </c:extLst>
        </c:ser>
        <c:dLbls>
          <c:showLegendKey val="0"/>
          <c:showVal val="1"/>
          <c:showCatName val="0"/>
          <c:showSerName val="0"/>
          <c:showPercent val="0"/>
          <c:showBubbleSize val="0"/>
        </c:dLbls>
        <c:gapWidth val="100"/>
        <c:shape val="box"/>
        <c:axId val="1131449184"/>
        <c:axId val="1131449600"/>
        <c:axId val="0"/>
      </c:bar3DChart>
      <c:catAx>
        <c:axId val="1131449184"/>
        <c:scaling>
          <c:orientation val="minMax"/>
        </c:scaling>
        <c:delete val="1"/>
        <c:axPos val="b"/>
        <c:numFmt formatCode="General" sourceLinked="1"/>
        <c:majorTickMark val="out"/>
        <c:minorTickMark val="none"/>
        <c:tickLblPos val="nextTo"/>
        <c:crossAx val="1131449600"/>
        <c:crosses val="autoZero"/>
        <c:auto val="1"/>
        <c:lblAlgn val="ctr"/>
        <c:lblOffset val="100"/>
        <c:noMultiLvlLbl val="0"/>
      </c:catAx>
      <c:valAx>
        <c:axId val="11314496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31449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PREGUNTA 5.   La información presentada en la jornada de Audiencia Pública de Rendición de Cuentas responde a sus intereses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59-47AC-9B16-3BEF929CA2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59-47AC-9B16-3BEF929CA2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'5y6'!$B$4:$C$4</c:f>
              <c:strCache>
                <c:ptCount val="2"/>
                <c:pt idx="0">
                  <c:v>SI</c:v>
                </c:pt>
                <c:pt idx="1">
                  <c:v>NO</c:v>
                </c:pt>
              </c:strCache>
            </c:strRef>
          </c:cat>
          <c:val>
            <c:numRef>
              <c:f>'5y6'!$B$5:$C$5</c:f>
              <c:numCache>
                <c:formatCode>0%</c:formatCode>
                <c:ptCount val="2"/>
                <c:pt idx="0">
                  <c:v>0.96923076923076923</c:v>
                </c:pt>
                <c:pt idx="1">
                  <c:v>1.5384615384615385E-2</c:v>
                </c:pt>
              </c:numCache>
            </c:numRef>
          </c:val>
          <c:extLst>
            <c:ext xmlns:c16="http://schemas.microsoft.com/office/drawing/2014/chart" uri="{C3380CC4-5D6E-409C-BE32-E72D297353CC}">
              <c16:uniqueId val="{00000004-1759-47AC-9B16-3BEF929CA203}"/>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0A417-CA7E-4FB8-9275-EB7CD6EB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3003</Words>
  <Characters>16517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Sofia Niño Rey</dc:creator>
  <cp:keywords/>
  <dc:description/>
  <cp:lastModifiedBy>Ines Adriana Prieto Duque</cp:lastModifiedBy>
  <cp:revision>2</cp:revision>
  <cp:lastPrinted>2015-12-24T15:57:00Z</cp:lastPrinted>
  <dcterms:created xsi:type="dcterms:W3CDTF">2016-09-07T19:44:00Z</dcterms:created>
  <dcterms:modified xsi:type="dcterms:W3CDTF">2016-09-07T19:44:00Z</dcterms:modified>
</cp:coreProperties>
</file>